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20" w:rsidRDefault="00825020" w:rsidP="00825020">
      <w:pPr>
        <w:ind w:firstLine="720"/>
        <w:jc w:val="center"/>
        <w:rPr>
          <w:b/>
          <w:sz w:val="24"/>
          <w:szCs w:val="24"/>
        </w:rPr>
      </w:pPr>
    </w:p>
    <w:p w:rsidR="00825020" w:rsidRDefault="00825020" w:rsidP="00825020">
      <w:pPr>
        <w:ind w:firstLine="720"/>
        <w:jc w:val="center"/>
        <w:rPr>
          <w:b/>
          <w:sz w:val="24"/>
          <w:szCs w:val="24"/>
        </w:rPr>
      </w:pPr>
      <w:r>
        <w:rPr>
          <w:b/>
          <w:sz w:val="24"/>
          <w:szCs w:val="24"/>
        </w:rPr>
        <w:t>Обобщение правоприменительной практики по результатам осуществления</w:t>
      </w:r>
      <w:r w:rsidRPr="00802E31">
        <w:rPr>
          <w:b/>
          <w:sz w:val="24"/>
          <w:szCs w:val="24"/>
        </w:rPr>
        <w:t xml:space="preserve"> </w:t>
      </w:r>
      <w:r w:rsidRPr="001B3398">
        <w:rPr>
          <w:b/>
          <w:sz w:val="24"/>
          <w:szCs w:val="24"/>
        </w:rPr>
        <w:t xml:space="preserve">муниципального </w:t>
      </w:r>
      <w:r>
        <w:rPr>
          <w:b/>
          <w:sz w:val="24"/>
          <w:szCs w:val="24"/>
        </w:rPr>
        <w:t>земельного</w:t>
      </w:r>
      <w:r w:rsidRPr="001B3398">
        <w:rPr>
          <w:b/>
          <w:sz w:val="24"/>
          <w:szCs w:val="24"/>
        </w:rPr>
        <w:t xml:space="preserve"> контроля на территории сельских поселений </w:t>
      </w:r>
      <w:proofErr w:type="spellStart"/>
      <w:r w:rsidRPr="001B3398">
        <w:rPr>
          <w:b/>
          <w:sz w:val="24"/>
          <w:szCs w:val="24"/>
        </w:rPr>
        <w:t>Вичугского</w:t>
      </w:r>
      <w:proofErr w:type="spellEnd"/>
      <w:r w:rsidRPr="001B3398">
        <w:rPr>
          <w:b/>
          <w:sz w:val="24"/>
          <w:szCs w:val="24"/>
        </w:rPr>
        <w:t xml:space="preserve"> муниципального района Ивановской области</w:t>
      </w:r>
      <w:r>
        <w:rPr>
          <w:b/>
          <w:sz w:val="24"/>
          <w:szCs w:val="24"/>
        </w:rPr>
        <w:t xml:space="preserve"> за 2022 год </w:t>
      </w:r>
    </w:p>
    <w:p w:rsidR="00825020" w:rsidRDefault="00825020" w:rsidP="00825020">
      <w:pPr>
        <w:tabs>
          <w:tab w:val="left" w:pos="709"/>
        </w:tabs>
        <w:autoSpaceDE w:val="0"/>
        <w:autoSpaceDN w:val="0"/>
        <w:adjustRightInd w:val="0"/>
        <w:jc w:val="both"/>
        <w:rPr>
          <w:rFonts w:eastAsia="Calibri"/>
          <w:color w:val="000000"/>
          <w:sz w:val="28"/>
          <w:szCs w:val="28"/>
          <w:lang w:eastAsia="en-US"/>
        </w:rPr>
      </w:pPr>
      <w:r w:rsidRPr="00802E31">
        <w:rPr>
          <w:rFonts w:eastAsia="Calibri"/>
          <w:color w:val="000000"/>
          <w:sz w:val="28"/>
          <w:szCs w:val="28"/>
          <w:lang w:eastAsia="en-US"/>
        </w:rPr>
        <w:t xml:space="preserve">         </w:t>
      </w:r>
    </w:p>
    <w:p w:rsidR="00825020" w:rsidRPr="0052423F" w:rsidRDefault="00825020" w:rsidP="00825020">
      <w:pPr>
        <w:tabs>
          <w:tab w:val="left" w:pos="709"/>
        </w:tabs>
        <w:autoSpaceDE w:val="0"/>
        <w:autoSpaceDN w:val="0"/>
        <w:adjustRightInd w:val="0"/>
        <w:jc w:val="both"/>
        <w:rPr>
          <w:rFonts w:eastAsia="Calibri"/>
          <w:color w:val="000000"/>
          <w:sz w:val="24"/>
          <w:szCs w:val="24"/>
          <w:lang w:eastAsia="en-US"/>
        </w:rPr>
      </w:pPr>
      <w:r>
        <w:rPr>
          <w:rFonts w:eastAsia="Calibri"/>
          <w:color w:val="000000"/>
          <w:sz w:val="28"/>
          <w:szCs w:val="28"/>
          <w:lang w:eastAsia="en-US"/>
        </w:rPr>
        <w:tab/>
      </w:r>
      <w:r w:rsidRPr="00802E31">
        <w:rPr>
          <w:rFonts w:eastAsia="Calibri"/>
          <w:color w:val="000000"/>
          <w:sz w:val="24"/>
          <w:szCs w:val="24"/>
          <w:lang w:eastAsia="en-US"/>
        </w:rPr>
        <w:t xml:space="preserve"> Обобщение правоприменительной практики осуществления</w:t>
      </w:r>
      <w:r w:rsidRPr="0052423F">
        <w:rPr>
          <w:sz w:val="24"/>
          <w:szCs w:val="24"/>
        </w:rPr>
        <w:t xml:space="preserve"> муниципального земельного контроля на территории сельских поселений </w:t>
      </w:r>
      <w:proofErr w:type="spellStart"/>
      <w:r w:rsidRPr="0052423F">
        <w:rPr>
          <w:sz w:val="24"/>
          <w:szCs w:val="24"/>
        </w:rPr>
        <w:t>Вичугского</w:t>
      </w:r>
      <w:proofErr w:type="spellEnd"/>
      <w:r w:rsidRPr="0052423F">
        <w:rPr>
          <w:sz w:val="24"/>
          <w:szCs w:val="24"/>
        </w:rPr>
        <w:t xml:space="preserve"> муниципального района Ивановской области</w:t>
      </w:r>
      <w:r w:rsidRPr="00802E31">
        <w:rPr>
          <w:rFonts w:eastAsia="Calibri"/>
          <w:color w:val="000000"/>
          <w:sz w:val="24"/>
          <w:szCs w:val="24"/>
          <w:lang w:eastAsia="en-US"/>
        </w:rPr>
        <w:t xml:space="preserve"> </w:t>
      </w:r>
      <w:r w:rsidRPr="0052423F">
        <w:rPr>
          <w:rFonts w:eastAsia="Calibri"/>
          <w:color w:val="000000"/>
          <w:sz w:val="24"/>
          <w:szCs w:val="24"/>
          <w:lang w:eastAsia="en-US"/>
        </w:rPr>
        <w:t>(далее - муниципальный</w:t>
      </w:r>
      <w:r w:rsidRPr="00802E31">
        <w:rPr>
          <w:rFonts w:eastAsia="Calibri"/>
          <w:color w:val="000000"/>
          <w:sz w:val="24"/>
          <w:szCs w:val="24"/>
          <w:lang w:eastAsia="en-US"/>
        </w:rPr>
        <w:t xml:space="preserve"> </w:t>
      </w:r>
      <w:r w:rsidRPr="0052423F">
        <w:rPr>
          <w:rFonts w:eastAsia="Calibri"/>
          <w:bCs/>
          <w:color w:val="000000"/>
          <w:sz w:val="24"/>
          <w:szCs w:val="24"/>
          <w:lang w:eastAsia="en-US"/>
        </w:rPr>
        <w:t>земельный</w:t>
      </w:r>
      <w:r w:rsidRPr="00802E31">
        <w:rPr>
          <w:rFonts w:eastAsia="Calibri"/>
          <w:bCs/>
          <w:color w:val="000000"/>
          <w:sz w:val="24"/>
          <w:szCs w:val="24"/>
          <w:lang w:eastAsia="en-US"/>
        </w:rPr>
        <w:t xml:space="preserve"> </w:t>
      </w:r>
      <w:r w:rsidRPr="0052423F">
        <w:rPr>
          <w:rFonts w:eastAsia="Calibri"/>
          <w:color w:val="000000"/>
          <w:sz w:val="24"/>
          <w:szCs w:val="24"/>
          <w:lang w:eastAsia="en-US"/>
        </w:rPr>
        <w:t>контроль)</w:t>
      </w:r>
      <w:r w:rsidRPr="00802E31">
        <w:rPr>
          <w:rFonts w:eastAsia="Calibri"/>
          <w:color w:val="000000"/>
          <w:sz w:val="24"/>
          <w:szCs w:val="24"/>
          <w:lang w:eastAsia="en-US"/>
        </w:rPr>
        <w:t xml:space="preserve"> за 202</w:t>
      </w:r>
      <w:r w:rsidRPr="00802E31">
        <w:rPr>
          <w:rFonts w:eastAsia="Calibri"/>
          <w:bCs/>
          <w:color w:val="000000"/>
          <w:sz w:val="24"/>
          <w:szCs w:val="24"/>
          <w:lang w:eastAsia="en-US"/>
        </w:rPr>
        <w:t xml:space="preserve">2 </w:t>
      </w:r>
      <w:r w:rsidRPr="00802E31">
        <w:rPr>
          <w:rFonts w:eastAsia="Calibri"/>
          <w:color w:val="000000"/>
          <w:sz w:val="24"/>
          <w:szCs w:val="24"/>
          <w:lang w:eastAsia="en-US"/>
        </w:rPr>
        <w:t>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r w:rsidRPr="0052423F">
        <w:rPr>
          <w:rFonts w:eastAsia="Calibri"/>
          <w:color w:val="000000"/>
          <w:sz w:val="24"/>
          <w:szCs w:val="24"/>
          <w:lang w:eastAsia="en-US"/>
        </w:rPr>
        <w:t xml:space="preserve"> (далее - Федеральный закон)</w:t>
      </w:r>
      <w:r w:rsidRPr="00802E31">
        <w:rPr>
          <w:rFonts w:eastAsia="Calibri"/>
          <w:color w:val="000000"/>
          <w:sz w:val="24"/>
          <w:szCs w:val="24"/>
          <w:lang w:eastAsia="en-US"/>
        </w:rPr>
        <w:t>.</w:t>
      </w:r>
    </w:p>
    <w:p w:rsidR="00825020" w:rsidRPr="0052423F" w:rsidRDefault="00825020" w:rsidP="00825020">
      <w:pPr>
        <w:tabs>
          <w:tab w:val="left" w:pos="709"/>
        </w:tabs>
        <w:autoSpaceDE w:val="0"/>
        <w:autoSpaceDN w:val="0"/>
        <w:adjustRightInd w:val="0"/>
        <w:jc w:val="both"/>
        <w:rPr>
          <w:rFonts w:eastAsia="Calibri"/>
          <w:color w:val="000000"/>
          <w:sz w:val="24"/>
          <w:szCs w:val="24"/>
          <w:lang w:eastAsia="en-US"/>
        </w:rPr>
      </w:pPr>
      <w:r w:rsidRPr="0052423F">
        <w:rPr>
          <w:rFonts w:eastAsia="Calibri"/>
          <w:color w:val="000000"/>
          <w:sz w:val="24"/>
          <w:szCs w:val="24"/>
          <w:lang w:eastAsia="en-US"/>
        </w:rPr>
        <w:tab/>
        <w:t>Обобщение правоприменительной практики проводится для решения следующих задач:</w:t>
      </w:r>
    </w:p>
    <w:p w:rsidR="00825020" w:rsidRPr="0052423F" w:rsidRDefault="00825020" w:rsidP="00825020">
      <w:pPr>
        <w:numPr>
          <w:ilvl w:val="0"/>
          <w:numId w:val="1"/>
        </w:numPr>
        <w:tabs>
          <w:tab w:val="left" w:pos="709"/>
        </w:tabs>
        <w:autoSpaceDE w:val="0"/>
        <w:autoSpaceDN w:val="0"/>
        <w:adjustRightInd w:val="0"/>
        <w:jc w:val="both"/>
        <w:rPr>
          <w:rFonts w:eastAsia="Calibri"/>
          <w:color w:val="000000"/>
          <w:sz w:val="24"/>
          <w:szCs w:val="24"/>
          <w:lang w:eastAsia="en-US"/>
        </w:rPr>
      </w:pPr>
      <w:r w:rsidRPr="0052423F">
        <w:rPr>
          <w:rFonts w:eastAsia="Calibri"/>
          <w:color w:val="000000"/>
          <w:sz w:val="24"/>
          <w:szCs w:val="24"/>
          <w:lang w:eastAsia="en-US"/>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РФ о государственном контроле (надзоре), муниципальном контроле;</w:t>
      </w:r>
    </w:p>
    <w:p w:rsidR="00825020" w:rsidRPr="0052423F" w:rsidRDefault="00825020" w:rsidP="00825020">
      <w:pPr>
        <w:numPr>
          <w:ilvl w:val="0"/>
          <w:numId w:val="1"/>
        </w:numPr>
        <w:tabs>
          <w:tab w:val="left" w:pos="709"/>
        </w:tabs>
        <w:autoSpaceDE w:val="0"/>
        <w:autoSpaceDN w:val="0"/>
        <w:adjustRightInd w:val="0"/>
        <w:jc w:val="both"/>
        <w:rPr>
          <w:rFonts w:eastAsia="Calibri"/>
          <w:color w:val="000000"/>
          <w:sz w:val="24"/>
          <w:szCs w:val="24"/>
          <w:lang w:eastAsia="en-US"/>
        </w:rPr>
      </w:pPr>
      <w:r w:rsidRPr="0052423F">
        <w:rPr>
          <w:rFonts w:eastAsia="Calibri"/>
          <w:color w:val="000000"/>
          <w:sz w:val="24"/>
          <w:szCs w:val="24"/>
          <w:lang w:eastAsia="en-US"/>
        </w:rPr>
        <w:t>выявление типичных нарушений обязательных требований, причин, факторов и условий, способствующих возникновению указанных нарушений;</w:t>
      </w:r>
    </w:p>
    <w:p w:rsidR="00825020" w:rsidRPr="0052423F" w:rsidRDefault="00825020" w:rsidP="00825020">
      <w:pPr>
        <w:numPr>
          <w:ilvl w:val="0"/>
          <w:numId w:val="1"/>
        </w:numPr>
        <w:tabs>
          <w:tab w:val="left" w:pos="709"/>
        </w:tabs>
        <w:autoSpaceDE w:val="0"/>
        <w:autoSpaceDN w:val="0"/>
        <w:adjustRightInd w:val="0"/>
        <w:jc w:val="both"/>
        <w:rPr>
          <w:rFonts w:eastAsia="Calibri"/>
          <w:color w:val="000000"/>
          <w:sz w:val="24"/>
          <w:szCs w:val="24"/>
          <w:lang w:eastAsia="en-US"/>
        </w:rPr>
      </w:pPr>
      <w:r w:rsidRPr="0052423F">
        <w:rPr>
          <w:rFonts w:eastAsia="Calibri"/>
          <w:color w:val="000000"/>
          <w:sz w:val="24"/>
          <w:szCs w:val="24"/>
          <w:lang w:eastAsia="en-US"/>
        </w:rPr>
        <w:t>анализ случаев причинения вреда (ущерба) охраняемым законом ценностям, выявление источников и факторов риска причинения вреда (ущерба);</w:t>
      </w:r>
    </w:p>
    <w:p w:rsidR="00825020" w:rsidRPr="0052423F" w:rsidRDefault="00825020" w:rsidP="00825020">
      <w:pPr>
        <w:numPr>
          <w:ilvl w:val="0"/>
          <w:numId w:val="1"/>
        </w:numPr>
        <w:tabs>
          <w:tab w:val="left" w:pos="709"/>
        </w:tabs>
        <w:autoSpaceDE w:val="0"/>
        <w:autoSpaceDN w:val="0"/>
        <w:adjustRightInd w:val="0"/>
        <w:jc w:val="both"/>
        <w:rPr>
          <w:rFonts w:eastAsia="Calibri"/>
          <w:color w:val="000000"/>
          <w:sz w:val="24"/>
          <w:szCs w:val="24"/>
          <w:lang w:eastAsia="en-US"/>
        </w:rPr>
      </w:pPr>
      <w:r w:rsidRPr="0052423F">
        <w:rPr>
          <w:rFonts w:eastAsia="Calibri"/>
          <w:color w:val="000000"/>
          <w:sz w:val="24"/>
          <w:szCs w:val="24"/>
          <w:lang w:eastAsia="en-US"/>
        </w:rPr>
        <w:t>подготовка предложений об актуализации обязательных требований;</w:t>
      </w:r>
    </w:p>
    <w:p w:rsidR="00825020" w:rsidRPr="0052423F" w:rsidRDefault="00825020" w:rsidP="00825020">
      <w:pPr>
        <w:numPr>
          <w:ilvl w:val="0"/>
          <w:numId w:val="1"/>
        </w:numPr>
        <w:tabs>
          <w:tab w:val="left" w:pos="709"/>
        </w:tabs>
        <w:autoSpaceDE w:val="0"/>
        <w:autoSpaceDN w:val="0"/>
        <w:adjustRightInd w:val="0"/>
        <w:jc w:val="both"/>
        <w:rPr>
          <w:rFonts w:eastAsia="Calibri"/>
          <w:color w:val="000000"/>
          <w:sz w:val="24"/>
          <w:szCs w:val="24"/>
          <w:lang w:eastAsia="en-US"/>
        </w:rPr>
      </w:pPr>
      <w:r w:rsidRPr="0052423F">
        <w:rPr>
          <w:rFonts w:eastAsia="Calibri"/>
          <w:color w:val="000000"/>
          <w:sz w:val="24"/>
          <w:szCs w:val="24"/>
          <w:lang w:eastAsia="en-US"/>
        </w:rPr>
        <w:t xml:space="preserve">подготовка предложений о внесении изменений в законодательство РФ о государственном контроле (надзоре), муниципальном контроле. </w:t>
      </w:r>
    </w:p>
    <w:p w:rsidR="00825020" w:rsidRPr="0052423F" w:rsidRDefault="00825020" w:rsidP="00825020">
      <w:pPr>
        <w:ind w:firstLine="720"/>
        <w:jc w:val="both"/>
        <w:rPr>
          <w:sz w:val="24"/>
          <w:szCs w:val="24"/>
        </w:rPr>
      </w:pPr>
      <w:r w:rsidRPr="0052423F">
        <w:rPr>
          <w:sz w:val="24"/>
          <w:szCs w:val="24"/>
        </w:rPr>
        <w:t>Предметом муниципального земельного контроля является соблюдение юридич</w:t>
      </w:r>
      <w:r w:rsidRPr="0052423F">
        <w:rPr>
          <w:sz w:val="24"/>
          <w:szCs w:val="24"/>
        </w:rPr>
        <w:t>е</w:t>
      </w:r>
      <w:r w:rsidRPr="0052423F">
        <w:rPr>
          <w:sz w:val="24"/>
          <w:szCs w:val="24"/>
        </w:rPr>
        <w:t>скими лицами, индивидуальным</w:t>
      </w:r>
      <w:r>
        <w:rPr>
          <w:sz w:val="24"/>
          <w:szCs w:val="24"/>
        </w:rPr>
        <w:t>и предпринимателями, гражданами</w:t>
      </w:r>
      <w:r w:rsidRPr="0052423F">
        <w:rPr>
          <w:sz w:val="24"/>
          <w:szCs w:val="24"/>
        </w:rPr>
        <w:t xml:space="preserve"> обязательных требов</w:t>
      </w:r>
      <w:r w:rsidRPr="0052423F">
        <w:rPr>
          <w:sz w:val="24"/>
          <w:szCs w:val="24"/>
        </w:rPr>
        <w:t>а</w:t>
      </w:r>
      <w:r w:rsidRPr="0052423F">
        <w:rPr>
          <w:sz w:val="24"/>
          <w:szCs w:val="24"/>
        </w:rPr>
        <w:t>ний земельного законодательства, требований к использованию и охране объектов земел</w:t>
      </w:r>
      <w:r w:rsidRPr="0052423F">
        <w:rPr>
          <w:sz w:val="24"/>
          <w:szCs w:val="24"/>
        </w:rPr>
        <w:t>ь</w:t>
      </w:r>
      <w:r w:rsidRPr="0052423F">
        <w:rPr>
          <w:sz w:val="24"/>
          <w:szCs w:val="24"/>
        </w:rPr>
        <w:t>ных отношений, за нарушение которых законодательством Российской Федерации пред</w:t>
      </w:r>
      <w:r w:rsidRPr="0052423F">
        <w:rPr>
          <w:sz w:val="24"/>
          <w:szCs w:val="24"/>
        </w:rPr>
        <w:t>у</w:t>
      </w:r>
      <w:r w:rsidRPr="0052423F">
        <w:rPr>
          <w:sz w:val="24"/>
          <w:szCs w:val="24"/>
        </w:rPr>
        <w:t>смотрена административная ответственность.</w:t>
      </w:r>
    </w:p>
    <w:p w:rsidR="00825020" w:rsidRPr="00A10536" w:rsidRDefault="00825020" w:rsidP="00825020">
      <w:pPr>
        <w:tabs>
          <w:tab w:val="left" w:pos="720"/>
        </w:tabs>
        <w:suppressAutoHyphens/>
        <w:ind w:firstLine="720"/>
        <w:jc w:val="both"/>
        <w:rPr>
          <w:sz w:val="24"/>
          <w:szCs w:val="24"/>
          <w:lang w:eastAsia="ar-SA"/>
        </w:rPr>
      </w:pPr>
      <w:r w:rsidRPr="00A10536">
        <w:rPr>
          <w:sz w:val="24"/>
          <w:szCs w:val="24"/>
          <w:lang w:eastAsia="ar-SA"/>
        </w:rPr>
        <w:t xml:space="preserve">Объектами муниципального земельного контроля являются объекты земельных отношений (земли, земельные участки или части земельных участков), находящиеся в границах сельских поселений </w:t>
      </w:r>
      <w:proofErr w:type="spellStart"/>
      <w:r w:rsidRPr="00A10536">
        <w:rPr>
          <w:sz w:val="24"/>
          <w:szCs w:val="24"/>
          <w:lang w:eastAsia="ar-SA"/>
        </w:rPr>
        <w:t>Вичугского</w:t>
      </w:r>
      <w:proofErr w:type="spellEnd"/>
      <w:r w:rsidRPr="00A10536">
        <w:rPr>
          <w:sz w:val="24"/>
          <w:szCs w:val="24"/>
          <w:lang w:eastAsia="ar-SA"/>
        </w:rPr>
        <w:t xml:space="preserve"> муниципального района Ивановской области.</w:t>
      </w:r>
    </w:p>
    <w:p w:rsidR="00825020" w:rsidRPr="00A10536" w:rsidRDefault="00825020" w:rsidP="00825020">
      <w:pPr>
        <w:shd w:val="clear" w:color="auto" w:fill="FFFFFF"/>
        <w:tabs>
          <w:tab w:val="left" w:pos="720"/>
        </w:tabs>
        <w:suppressAutoHyphens/>
        <w:ind w:firstLine="540"/>
        <w:jc w:val="both"/>
        <w:rPr>
          <w:rFonts w:ascii="Arial" w:hAnsi="Arial" w:cs="Arial"/>
          <w:sz w:val="24"/>
          <w:szCs w:val="24"/>
          <w:lang w:eastAsia="ar-SA"/>
        </w:rPr>
      </w:pPr>
      <w:r w:rsidRPr="0052423F">
        <w:rPr>
          <w:sz w:val="24"/>
          <w:szCs w:val="24"/>
          <w:lang w:eastAsia="ar-SA"/>
        </w:rPr>
        <w:t xml:space="preserve">  </w:t>
      </w:r>
      <w:r w:rsidRPr="00A10536">
        <w:rPr>
          <w:sz w:val="24"/>
          <w:szCs w:val="24"/>
          <w:lang w:eastAsia="ar-SA"/>
        </w:rPr>
        <w:t>Должно</w:t>
      </w:r>
      <w:r w:rsidRPr="0052423F">
        <w:rPr>
          <w:sz w:val="24"/>
          <w:szCs w:val="24"/>
          <w:lang w:eastAsia="ar-SA"/>
        </w:rPr>
        <w:t xml:space="preserve">стные лица </w:t>
      </w:r>
      <w:r w:rsidRPr="00A10536">
        <w:rPr>
          <w:sz w:val="24"/>
          <w:szCs w:val="24"/>
          <w:lang w:eastAsia="ar-SA"/>
        </w:rPr>
        <w:t>уполномочены осуществлять муниципальный земельный контроль за соблюдением:</w:t>
      </w:r>
    </w:p>
    <w:p w:rsidR="00825020" w:rsidRPr="00A10536" w:rsidRDefault="00825020" w:rsidP="00825020">
      <w:pPr>
        <w:shd w:val="clear" w:color="auto" w:fill="FFFFFF"/>
        <w:tabs>
          <w:tab w:val="left" w:pos="720"/>
        </w:tabs>
        <w:suppressAutoHyphens/>
        <w:jc w:val="both"/>
        <w:rPr>
          <w:rFonts w:ascii="Arial" w:hAnsi="Arial" w:cs="Arial"/>
          <w:sz w:val="24"/>
          <w:szCs w:val="24"/>
          <w:lang w:eastAsia="ar-SA"/>
        </w:rPr>
      </w:pPr>
      <w:r w:rsidRPr="00A10536">
        <w:rPr>
          <w:sz w:val="24"/>
          <w:szCs w:val="24"/>
          <w:lang w:eastAsia="ar-SA"/>
        </w:rPr>
        <w:t xml:space="preserve">            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5020" w:rsidRPr="00A10536" w:rsidRDefault="00825020" w:rsidP="00825020">
      <w:pPr>
        <w:shd w:val="clear" w:color="auto" w:fill="FFFFFF"/>
        <w:tabs>
          <w:tab w:val="left" w:pos="720"/>
        </w:tabs>
        <w:suppressAutoHyphens/>
        <w:jc w:val="both"/>
        <w:rPr>
          <w:rFonts w:ascii="Arial" w:hAnsi="Arial" w:cs="Arial"/>
          <w:sz w:val="24"/>
          <w:szCs w:val="24"/>
          <w:lang w:eastAsia="ar-SA"/>
        </w:rPr>
      </w:pPr>
      <w:r w:rsidRPr="00A10536">
        <w:rPr>
          <w:sz w:val="24"/>
          <w:szCs w:val="24"/>
          <w:lang w:eastAsia="ar-SA"/>
        </w:rPr>
        <w:t>      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25020" w:rsidRPr="00A10536" w:rsidRDefault="00825020" w:rsidP="00825020">
      <w:pPr>
        <w:shd w:val="clear" w:color="auto" w:fill="FFFFFF"/>
        <w:tabs>
          <w:tab w:val="left" w:pos="720"/>
        </w:tabs>
        <w:suppressAutoHyphens/>
        <w:jc w:val="both"/>
        <w:rPr>
          <w:rFonts w:ascii="Arial" w:hAnsi="Arial" w:cs="Arial"/>
          <w:sz w:val="24"/>
          <w:szCs w:val="24"/>
          <w:lang w:eastAsia="ar-SA"/>
        </w:rPr>
      </w:pPr>
      <w:r w:rsidRPr="00A10536">
        <w:rPr>
          <w:sz w:val="24"/>
          <w:szCs w:val="24"/>
          <w:lang w:eastAsia="ar-SA"/>
        </w:rPr>
        <w:t>       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25020" w:rsidRPr="00A10536" w:rsidRDefault="00825020" w:rsidP="00825020">
      <w:pPr>
        <w:shd w:val="clear" w:color="auto" w:fill="FFFFFF"/>
        <w:tabs>
          <w:tab w:val="left" w:pos="720"/>
        </w:tabs>
        <w:suppressAutoHyphens/>
        <w:jc w:val="both"/>
        <w:rPr>
          <w:rFonts w:ascii="Arial" w:hAnsi="Arial" w:cs="Arial"/>
          <w:sz w:val="24"/>
          <w:szCs w:val="24"/>
          <w:lang w:eastAsia="ar-SA"/>
        </w:rPr>
      </w:pPr>
      <w:r w:rsidRPr="00A10536">
        <w:rPr>
          <w:sz w:val="24"/>
          <w:szCs w:val="24"/>
          <w:lang w:eastAsia="ar-SA"/>
        </w:rPr>
        <w:t>        г) обязательных требований, связанных с обязанностью по приведению земель в состояние, пригодное для использования по целевому назначению;</w:t>
      </w:r>
    </w:p>
    <w:p w:rsidR="00825020" w:rsidRPr="00A10536" w:rsidRDefault="00825020" w:rsidP="00825020">
      <w:pPr>
        <w:shd w:val="clear" w:color="auto" w:fill="FFFFFF"/>
        <w:tabs>
          <w:tab w:val="left" w:pos="720"/>
        </w:tabs>
        <w:suppressAutoHyphens/>
        <w:jc w:val="both"/>
        <w:rPr>
          <w:rFonts w:ascii="Arial" w:hAnsi="Arial" w:cs="Arial"/>
          <w:sz w:val="24"/>
          <w:szCs w:val="24"/>
          <w:lang w:eastAsia="ar-SA"/>
        </w:rPr>
      </w:pPr>
      <w:r w:rsidRPr="00A10536">
        <w:rPr>
          <w:sz w:val="24"/>
          <w:szCs w:val="24"/>
          <w:lang w:eastAsia="ar-SA"/>
        </w:rPr>
        <w:t>        д)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25020" w:rsidRPr="00A10536" w:rsidRDefault="00825020" w:rsidP="00825020">
      <w:pPr>
        <w:shd w:val="clear" w:color="auto" w:fill="FFFFFF"/>
        <w:tabs>
          <w:tab w:val="left" w:pos="720"/>
        </w:tabs>
        <w:suppressAutoHyphens/>
        <w:jc w:val="both"/>
        <w:rPr>
          <w:rFonts w:ascii="Arial" w:hAnsi="Arial" w:cs="Arial"/>
          <w:sz w:val="24"/>
          <w:szCs w:val="24"/>
          <w:lang w:eastAsia="ar-SA"/>
        </w:rPr>
      </w:pPr>
      <w:r w:rsidRPr="00A10536">
        <w:rPr>
          <w:sz w:val="24"/>
          <w:szCs w:val="24"/>
          <w:lang w:eastAsia="ar-SA"/>
        </w:rPr>
        <w:lastRenderedPageBreak/>
        <w:t xml:space="preserve">            е)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825020" w:rsidRPr="00A10536" w:rsidRDefault="00825020" w:rsidP="00825020">
      <w:pPr>
        <w:shd w:val="clear" w:color="auto" w:fill="FFFFFF"/>
        <w:tabs>
          <w:tab w:val="left" w:pos="720"/>
        </w:tabs>
        <w:suppressAutoHyphens/>
        <w:jc w:val="both"/>
        <w:rPr>
          <w:rFonts w:ascii="Arial" w:hAnsi="Arial" w:cs="Arial"/>
          <w:sz w:val="24"/>
          <w:szCs w:val="24"/>
          <w:lang w:eastAsia="ar-SA"/>
        </w:rPr>
      </w:pPr>
      <w:r w:rsidRPr="00A10536">
        <w:rPr>
          <w:sz w:val="24"/>
          <w:szCs w:val="24"/>
          <w:lang w:eastAsia="ar-SA"/>
        </w:rPr>
        <w:t xml:space="preserve">            ж) исполнения предписаний об устранении нарушений обязательных требований, выданных Администрацией в пределах ее компетенции.</w:t>
      </w:r>
    </w:p>
    <w:p w:rsidR="00825020" w:rsidRPr="00A10536" w:rsidRDefault="00825020" w:rsidP="00825020">
      <w:pPr>
        <w:tabs>
          <w:tab w:val="left" w:pos="720"/>
        </w:tabs>
        <w:suppressAutoHyphens/>
        <w:autoSpaceDE w:val="0"/>
        <w:autoSpaceDN w:val="0"/>
        <w:adjustRightInd w:val="0"/>
        <w:ind w:firstLine="720"/>
        <w:jc w:val="both"/>
        <w:rPr>
          <w:sz w:val="24"/>
          <w:szCs w:val="24"/>
          <w:lang w:eastAsia="ar-SA"/>
        </w:rPr>
      </w:pPr>
      <w:r w:rsidRPr="00A10536">
        <w:rPr>
          <w:sz w:val="24"/>
          <w:szCs w:val="24"/>
          <w:lang w:eastAsia="ar-SA"/>
        </w:rPr>
        <w:t>При осуществление муниципального земельного контроля проводятся следующие виды профилактических мероприятий:</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а) информирование;</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б) консультирование;</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в) объявление предостережения.</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w:t>
      </w:r>
      <w:r w:rsidRPr="00A10536">
        <w:rPr>
          <w:sz w:val="28"/>
          <w:szCs w:val="28"/>
          <w:lang w:eastAsia="ar-SA"/>
        </w:rPr>
        <w:t xml:space="preserve"> </w:t>
      </w:r>
      <w:r w:rsidRPr="00A10536">
        <w:rPr>
          <w:sz w:val="24"/>
          <w:szCs w:val="24"/>
          <w:lang w:eastAsia="ar-SA"/>
        </w:rPr>
        <w:t xml:space="preserve">предусмотренных </w:t>
      </w:r>
      <w:hyperlink r:id="rId5" w:history="1">
        <w:r w:rsidRPr="00A10536">
          <w:rPr>
            <w:sz w:val="24"/>
            <w:szCs w:val="24"/>
            <w:lang w:eastAsia="ar-SA"/>
          </w:rPr>
          <w:t>частью 3 статьи 46</w:t>
        </w:r>
      </w:hyperlink>
      <w:r w:rsidRPr="00A10536">
        <w:rPr>
          <w:sz w:val="24"/>
          <w:szCs w:val="24"/>
          <w:lang w:eastAsia="ar-SA"/>
        </w:rPr>
        <w:t xml:space="preserve"> Федерального закона,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25020" w:rsidRPr="00A10536" w:rsidRDefault="00825020" w:rsidP="00825020">
      <w:pPr>
        <w:tabs>
          <w:tab w:val="left" w:pos="720"/>
        </w:tabs>
        <w:ind w:firstLine="720"/>
        <w:jc w:val="both"/>
        <w:rPr>
          <w:bCs/>
          <w:sz w:val="24"/>
          <w:szCs w:val="24"/>
        </w:rPr>
      </w:pPr>
      <w:r w:rsidRPr="00A10536">
        <w:rPr>
          <w:bCs/>
          <w:sz w:val="24"/>
          <w:szCs w:val="24"/>
        </w:rPr>
        <w:t xml:space="preserve">Должностные лица, уполномоченные на осуществление муниципального земельного контроля,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земельного контроля). </w:t>
      </w:r>
    </w:p>
    <w:p w:rsidR="00825020" w:rsidRPr="00A10536" w:rsidRDefault="00825020" w:rsidP="00825020">
      <w:pPr>
        <w:tabs>
          <w:tab w:val="left" w:pos="720"/>
        </w:tabs>
        <w:suppressAutoHyphens/>
        <w:autoSpaceDE w:val="0"/>
        <w:autoSpaceDN w:val="0"/>
        <w:adjustRightInd w:val="0"/>
        <w:ind w:firstLine="720"/>
        <w:jc w:val="both"/>
        <w:rPr>
          <w:sz w:val="24"/>
          <w:szCs w:val="24"/>
          <w:lang w:eastAsia="ar-SA"/>
        </w:rPr>
      </w:pPr>
      <w:r w:rsidRPr="00A10536">
        <w:rPr>
          <w:sz w:val="24"/>
          <w:szCs w:val="24"/>
          <w:lang w:eastAsia="ar-SA"/>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Время консультирования не может превышать 15 минут.</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Консультирование осуществляется должностным лицом, уполномоченным на осуществление муниципального земельного контроля. Информация о месте, а также установленных днях и часах для личного приема граждан должностным лицом, уполномоченным на осуществление муниципального земельного контроля, размещается на официальном сайте.</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Консультирование осуществляется в устной и письменной форме по следующим вопросам:</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а) организация и осуществление муниципального земельного контроля;</w:t>
      </w:r>
    </w:p>
    <w:p w:rsidR="00825020" w:rsidRPr="00A10536" w:rsidRDefault="00825020" w:rsidP="00825020">
      <w:pPr>
        <w:suppressAutoHyphens/>
        <w:ind w:firstLine="720"/>
        <w:contextualSpacing/>
        <w:jc w:val="both"/>
        <w:rPr>
          <w:sz w:val="24"/>
          <w:szCs w:val="24"/>
          <w:lang w:eastAsia="ar-SA"/>
        </w:rPr>
      </w:pPr>
      <w:r w:rsidRPr="00A10536">
        <w:rPr>
          <w:sz w:val="24"/>
          <w:szCs w:val="24"/>
          <w:lang w:eastAsia="ar-SA"/>
        </w:rPr>
        <w:t>б) порядок осуществления профилактических, контрольных мероприятий, установленных настоящим положением;</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в)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г) применение мер ответственности.</w:t>
      </w:r>
    </w:p>
    <w:p w:rsidR="00825020" w:rsidRPr="00A10536" w:rsidRDefault="00825020" w:rsidP="00825020">
      <w:pPr>
        <w:suppressAutoHyphens/>
        <w:ind w:firstLine="720"/>
        <w:contextualSpacing/>
        <w:jc w:val="both"/>
        <w:rPr>
          <w:sz w:val="24"/>
          <w:szCs w:val="24"/>
          <w:lang w:eastAsia="ar-SA"/>
        </w:rPr>
      </w:pPr>
      <w:r w:rsidRPr="00A10536">
        <w:rPr>
          <w:sz w:val="24"/>
          <w:szCs w:val="24"/>
          <w:lang w:eastAsia="ar-SA"/>
        </w:rPr>
        <w:t xml:space="preserve">Консультирование в письменной форме </w:t>
      </w:r>
      <w:proofErr w:type="gramStart"/>
      <w:r w:rsidRPr="00A10536">
        <w:rPr>
          <w:sz w:val="24"/>
          <w:szCs w:val="24"/>
          <w:lang w:eastAsia="ar-SA"/>
        </w:rPr>
        <w:t>осуществляется  в</w:t>
      </w:r>
      <w:proofErr w:type="gramEnd"/>
      <w:r w:rsidRPr="00A10536">
        <w:rPr>
          <w:sz w:val="24"/>
          <w:szCs w:val="24"/>
          <w:lang w:eastAsia="ar-SA"/>
        </w:rPr>
        <w:t xml:space="preserve"> следующих случаях:</w:t>
      </w:r>
    </w:p>
    <w:p w:rsidR="00825020" w:rsidRPr="00A10536" w:rsidRDefault="00825020" w:rsidP="00825020">
      <w:pPr>
        <w:suppressAutoHyphens/>
        <w:ind w:firstLine="720"/>
        <w:contextualSpacing/>
        <w:jc w:val="both"/>
        <w:rPr>
          <w:sz w:val="24"/>
          <w:szCs w:val="24"/>
          <w:lang w:eastAsia="ar-SA"/>
        </w:rPr>
      </w:pPr>
      <w:r w:rsidRPr="00A10536">
        <w:rPr>
          <w:sz w:val="24"/>
          <w:szCs w:val="24"/>
          <w:lang w:eastAsia="ar-SA"/>
        </w:rPr>
        <w:t>а) контролируемым лицом представлен письменный запрос о предоставлении письменного ответа по вопросам консультирования;</w:t>
      </w:r>
    </w:p>
    <w:p w:rsidR="00825020" w:rsidRPr="00A10536" w:rsidRDefault="00825020" w:rsidP="00825020">
      <w:pPr>
        <w:suppressAutoHyphens/>
        <w:ind w:firstLine="720"/>
        <w:contextualSpacing/>
        <w:jc w:val="both"/>
        <w:rPr>
          <w:sz w:val="24"/>
          <w:szCs w:val="24"/>
          <w:lang w:eastAsia="ar-SA"/>
        </w:rPr>
      </w:pPr>
      <w:r w:rsidRPr="00A10536">
        <w:rPr>
          <w:sz w:val="24"/>
          <w:szCs w:val="24"/>
          <w:lang w:eastAsia="ar-SA"/>
        </w:rPr>
        <w:t>б) за время консультирования предоставить ответ на поставленные вопросы невозможно;</w:t>
      </w:r>
    </w:p>
    <w:p w:rsidR="00825020" w:rsidRPr="00A10536" w:rsidRDefault="00825020" w:rsidP="00825020">
      <w:pPr>
        <w:suppressAutoHyphens/>
        <w:ind w:firstLine="720"/>
        <w:contextualSpacing/>
        <w:jc w:val="both"/>
        <w:rPr>
          <w:sz w:val="24"/>
          <w:szCs w:val="24"/>
          <w:lang w:eastAsia="ar-SA"/>
        </w:rPr>
      </w:pPr>
      <w:r w:rsidRPr="00A10536">
        <w:rPr>
          <w:sz w:val="24"/>
          <w:szCs w:val="24"/>
          <w:lang w:eastAsia="ar-SA"/>
        </w:rPr>
        <w:t>в) ответ на поставленные вопросы требует дополнительного запроса сведений от органов власти или иных лиц.</w:t>
      </w:r>
    </w:p>
    <w:p w:rsidR="00825020" w:rsidRPr="00A10536" w:rsidRDefault="00825020" w:rsidP="00825020">
      <w:pPr>
        <w:suppressAutoHyphens/>
        <w:ind w:firstLine="720"/>
        <w:contextualSpacing/>
        <w:jc w:val="both"/>
        <w:rPr>
          <w:sz w:val="24"/>
          <w:szCs w:val="24"/>
          <w:lang w:eastAsia="ar-SA"/>
        </w:rPr>
      </w:pPr>
      <w:r w:rsidRPr="00A10536">
        <w:rPr>
          <w:sz w:val="24"/>
          <w:szCs w:val="24"/>
          <w:lang w:eastAsia="ar-SA"/>
        </w:rPr>
        <w:t>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При осуществлении консультирования должностное лицо, уполномоченное на осуществление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lastRenderedPageBreak/>
        <w:t xml:space="preserve">В ходе консультирования не может предоставляться информация, содержащая </w:t>
      </w:r>
      <w:r>
        <w:rPr>
          <w:sz w:val="24"/>
          <w:szCs w:val="24"/>
          <w:lang w:eastAsia="ar-SA"/>
        </w:rPr>
        <w:t>оценку конкретного контрольного</w:t>
      </w:r>
      <w:r w:rsidRPr="00A10536">
        <w:rPr>
          <w:sz w:val="24"/>
          <w:szCs w:val="24"/>
          <w:lang w:eastAsia="ar-SA"/>
        </w:rPr>
        <w:t xml:space="preserve"> мероприятия, решений и (или) действий должностных лиц контрольного органа, иных участников контрольного мероприятия.</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Информация, ставшая известной должностному лицу, уполномоченному на осуществление муниципального земельного контроля, в ходе консультирования, не может использоваться в целях оценки контролируемого лица по вопросам соблюдения обязательных требований.</w:t>
      </w:r>
    </w:p>
    <w:p w:rsidR="00825020" w:rsidRPr="00A10536" w:rsidRDefault="00825020" w:rsidP="00825020">
      <w:pPr>
        <w:tabs>
          <w:tab w:val="left" w:pos="720"/>
        </w:tabs>
        <w:suppressAutoHyphens/>
        <w:autoSpaceDE w:val="0"/>
        <w:autoSpaceDN w:val="0"/>
        <w:adjustRightInd w:val="0"/>
        <w:ind w:firstLine="720"/>
        <w:jc w:val="both"/>
        <w:rPr>
          <w:sz w:val="24"/>
          <w:szCs w:val="24"/>
          <w:lang w:eastAsia="ar-SA"/>
        </w:rPr>
      </w:pPr>
      <w:r w:rsidRPr="00A10536">
        <w:rPr>
          <w:sz w:val="24"/>
          <w:szCs w:val="24"/>
          <w:lang w:eastAsia="ar-SA"/>
        </w:rPr>
        <w:t>Должностное лицо, уполномоченное на осуществление муниципального земельного контроля, ведет журнал учета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размещений на официальном сайте письменного разъяснения, подписанного должностным лицом, уполномоченным на осуществление муниципального земельного контроля, без указания в таком разъяснении сведений, отнесенных к категории ограниченного доступа.</w:t>
      </w:r>
    </w:p>
    <w:p w:rsidR="00825020" w:rsidRPr="00A10536" w:rsidRDefault="00825020" w:rsidP="00825020">
      <w:pPr>
        <w:tabs>
          <w:tab w:val="left" w:pos="720"/>
        </w:tabs>
        <w:suppressAutoHyphens/>
        <w:jc w:val="both"/>
        <w:rPr>
          <w:sz w:val="24"/>
          <w:szCs w:val="24"/>
          <w:lang w:eastAsia="ar-SA"/>
        </w:rPr>
      </w:pPr>
      <w:r w:rsidRPr="00A10536">
        <w:rPr>
          <w:sz w:val="24"/>
          <w:szCs w:val="24"/>
          <w:lang w:eastAsia="ar-SA"/>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25020" w:rsidRPr="00A10536" w:rsidRDefault="00825020" w:rsidP="00825020">
      <w:pPr>
        <w:tabs>
          <w:tab w:val="left" w:pos="720"/>
        </w:tabs>
        <w:suppressAutoHyphens/>
        <w:jc w:val="both"/>
        <w:rPr>
          <w:sz w:val="24"/>
          <w:szCs w:val="24"/>
          <w:lang w:eastAsia="ar-SA"/>
        </w:rPr>
      </w:pPr>
      <w:r w:rsidRPr="00A10536">
        <w:rPr>
          <w:sz w:val="24"/>
          <w:szCs w:val="24"/>
          <w:lang w:eastAsia="ar-SA"/>
        </w:rPr>
        <w:t xml:space="preserve">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25020" w:rsidRPr="00A10536" w:rsidRDefault="00825020" w:rsidP="00825020">
      <w:pPr>
        <w:suppressAutoHyphens/>
        <w:jc w:val="both"/>
        <w:rPr>
          <w:sz w:val="24"/>
          <w:szCs w:val="24"/>
          <w:lang w:eastAsia="ar-SA"/>
        </w:rPr>
      </w:pPr>
      <w:r w:rsidRPr="00A10536">
        <w:rPr>
          <w:sz w:val="24"/>
          <w:szCs w:val="24"/>
          <w:lang w:eastAsia="ar-SA"/>
        </w:rPr>
        <w:t xml:space="preserve">Форма предостережения о недопустимости нарушения обязательных требований утверждается распоряжением Администрации. </w:t>
      </w:r>
    </w:p>
    <w:p w:rsidR="00825020" w:rsidRPr="00A10536" w:rsidRDefault="00825020" w:rsidP="00825020">
      <w:pPr>
        <w:tabs>
          <w:tab w:val="left" w:pos="720"/>
        </w:tabs>
        <w:suppressAutoHyphens/>
        <w:ind w:firstLine="709"/>
        <w:contextualSpacing/>
        <w:jc w:val="both"/>
        <w:rPr>
          <w:sz w:val="24"/>
          <w:szCs w:val="24"/>
          <w:lang w:eastAsia="ar-SA"/>
        </w:rPr>
      </w:pPr>
      <w:r w:rsidRPr="00A10536">
        <w:rPr>
          <w:sz w:val="24"/>
          <w:szCs w:val="24"/>
          <w:lang w:eastAsia="ar-SA"/>
        </w:rPr>
        <w:t>Должностное лицо, уполномоченное на осуществление муниципального земельного контроля,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Возражения составляются контролируемым лицом в произвольной форме, но должны содержать в себе следующую информацию:</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а) наименование контролируемого лица;</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б) сведения об объекте муниципального контроля;</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в) дата и номер предостережения, направленного в адрес контролируемого лица;</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д) желаемый способ получения ответа по итогам рассмотрения возражения;</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lastRenderedPageBreak/>
        <w:t>е) фамилию, имя, отчество направившего возражение;</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ж) дату направления возражения.</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Возражение рассматривается должностным лицом, объявившим предостережение не позднее 10 дней с момента получения таких возражений.</w:t>
      </w:r>
    </w:p>
    <w:p w:rsidR="00825020" w:rsidRPr="00A10536" w:rsidRDefault="00825020" w:rsidP="00825020">
      <w:pPr>
        <w:tabs>
          <w:tab w:val="left" w:pos="720"/>
        </w:tabs>
        <w:suppressAutoHyphens/>
        <w:ind w:firstLine="709"/>
        <w:contextualSpacing/>
        <w:jc w:val="both"/>
        <w:rPr>
          <w:sz w:val="24"/>
          <w:szCs w:val="24"/>
          <w:lang w:eastAsia="ar-SA"/>
        </w:rPr>
      </w:pPr>
      <w:r w:rsidRPr="00A10536">
        <w:rPr>
          <w:sz w:val="24"/>
          <w:szCs w:val="24"/>
          <w:lang w:eastAsia="ar-SA"/>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825020" w:rsidRPr="00CD35D2" w:rsidRDefault="00825020" w:rsidP="00825020">
      <w:pPr>
        <w:widowControl w:val="0"/>
        <w:tabs>
          <w:tab w:val="left" w:pos="720"/>
        </w:tabs>
        <w:autoSpaceDE w:val="0"/>
        <w:autoSpaceDN w:val="0"/>
        <w:adjustRightInd w:val="0"/>
        <w:contextualSpacing/>
        <w:jc w:val="both"/>
        <w:rPr>
          <w:b/>
          <w:sz w:val="24"/>
          <w:szCs w:val="24"/>
        </w:rPr>
      </w:pPr>
      <w:r>
        <w:rPr>
          <w:sz w:val="24"/>
          <w:szCs w:val="24"/>
          <w:lang w:eastAsia="x-none"/>
        </w:rPr>
        <w:tab/>
      </w:r>
      <w:r w:rsidRPr="00CD35D2">
        <w:rPr>
          <w:sz w:val="24"/>
          <w:szCs w:val="24"/>
        </w:rPr>
        <w:t xml:space="preserve">В 2022 году в рамках проведения </w:t>
      </w:r>
      <w:r w:rsidRPr="00CD35D2">
        <w:rPr>
          <w:color w:val="000000"/>
          <w:sz w:val="24"/>
          <w:szCs w:val="24"/>
          <w:shd w:val="clear" w:color="auto" w:fill="FFFFFF"/>
        </w:rPr>
        <w:t xml:space="preserve">информирования контролируемых лиц и иных заинтересованных лиц по вопросам соблюдения обязательных требований на сайте администрации </w:t>
      </w:r>
      <w:proofErr w:type="spellStart"/>
      <w:r w:rsidRPr="00CD35D2">
        <w:rPr>
          <w:color w:val="000000"/>
          <w:sz w:val="24"/>
          <w:szCs w:val="24"/>
          <w:shd w:val="clear" w:color="auto" w:fill="FFFFFF"/>
        </w:rPr>
        <w:t>Вичугского</w:t>
      </w:r>
      <w:proofErr w:type="spellEnd"/>
      <w:r w:rsidRPr="00CD35D2">
        <w:rPr>
          <w:color w:val="000000"/>
          <w:sz w:val="24"/>
          <w:szCs w:val="24"/>
          <w:shd w:val="clear" w:color="auto" w:fill="FFFFFF"/>
        </w:rPr>
        <w:t xml:space="preserve"> муниципального района Ивановской области была размещена программа профилактики рисков причинения вреда </w:t>
      </w:r>
      <w:r w:rsidRPr="00CD35D2">
        <w:rPr>
          <w:sz w:val="24"/>
          <w:szCs w:val="24"/>
        </w:rPr>
        <w:t xml:space="preserve">(ущерба) охраняемым законом ценностям при осуществлении на территории сельских поселений </w:t>
      </w:r>
      <w:proofErr w:type="spellStart"/>
      <w:r w:rsidRPr="00CD35D2">
        <w:rPr>
          <w:sz w:val="24"/>
          <w:szCs w:val="24"/>
        </w:rPr>
        <w:t>Вичугского</w:t>
      </w:r>
      <w:proofErr w:type="spellEnd"/>
      <w:r w:rsidRPr="00CD35D2">
        <w:rPr>
          <w:sz w:val="24"/>
          <w:szCs w:val="24"/>
        </w:rPr>
        <w:t xml:space="preserve"> муниципального района Ивановской области муниципального </w:t>
      </w:r>
      <w:r w:rsidRPr="00A10536">
        <w:rPr>
          <w:sz w:val="24"/>
          <w:szCs w:val="24"/>
        </w:rPr>
        <w:t xml:space="preserve">земельного контроля, положение о </w:t>
      </w:r>
      <w:bookmarkStart w:id="0" w:name="_Hlk73706793"/>
      <w:r w:rsidRPr="00A10536">
        <w:rPr>
          <w:sz w:val="24"/>
          <w:szCs w:val="24"/>
        </w:rPr>
        <w:t>муниципальном земельном контроле</w:t>
      </w:r>
      <w:bookmarkEnd w:id="0"/>
      <w:r w:rsidRPr="00A10536">
        <w:rPr>
          <w:sz w:val="24"/>
          <w:szCs w:val="24"/>
        </w:rPr>
        <w:t xml:space="preserve">, </w:t>
      </w:r>
      <w:r w:rsidRPr="00A10536">
        <w:rPr>
          <w:color w:val="000000"/>
          <w:sz w:val="24"/>
          <w:szCs w:val="24"/>
          <w:shd w:val="clear" w:color="auto" w:fill="FFFFFF"/>
        </w:rPr>
        <w:t xml:space="preserve">доклад о государственном контроле (надзоре), муниципальном контроле, информацию о способах и процедуре </w:t>
      </w:r>
      <w:proofErr w:type="spellStart"/>
      <w:r w:rsidRPr="00A10536">
        <w:rPr>
          <w:color w:val="000000"/>
          <w:sz w:val="24"/>
          <w:szCs w:val="24"/>
          <w:shd w:val="clear" w:color="auto" w:fill="FFFFFF"/>
        </w:rPr>
        <w:t>самообследования</w:t>
      </w:r>
      <w:proofErr w:type="spellEnd"/>
      <w:r w:rsidRPr="00A10536">
        <w:rPr>
          <w:color w:val="000000"/>
          <w:sz w:val="24"/>
          <w:szCs w:val="24"/>
          <w:shd w:val="clear" w:color="auto" w:fill="FFFFFF"/>
        </w:rPr>
        <w:t>.</w:t>
      </w:r>
      <w:r>
        <w:rPr>
          <w:color w:val="000000"/>
          <w:sz w:val="30"/>
          <w:szCs w:val="30"/>
          <w:shd w:val="clear" w:color="auto" w:fill="FFFFFF"/>
        </w:rPr>
        <w:t xml:space="preserve"> </w:t>
      </w:r>
    </w:p>
    <w:p w:rsidR="00825020" w:rsidRPr="00A10536" w:rsidRDefault="00825020" w:rsidP="00825020">
      <w:pPr>
        <w:tabs>
          <w:tab w:val="left" w:pos="720"/>
        </w:tabs>
        <w:suppressAutoHyphens/>
        <w:ind w:firstLine="720"/>
        <w:jc w:val="both"/>
        <w:rPr>
          <w:sz w:val="24"/>
          <w:szCs w:val="24"/>
          <w:lang w:eastAsia="ar-SA"/>
        </w:rPr>
      </w:pPr>
      <w:r w:rsidRPr="00A10536">
        <w:rPr>
          <w:sz w:val="24"/>
          <w:szCs w:val="24"/>
          <w:lang w:eastAsia="ar-SA"/>
        </w:rPr>
        <w:t xml:space="preserve">Контрольный орган осуществляет муниципальный земельный контроль посредством </w:t>
      </w:r>
      <w:proofErr w:type="gramStart"/>
      <w:r w:rsidRPr="00A10536">
        <w:rPr>
          <w:sz w:val="24"/>
          <w:szCs w:val="24"/>
          <w:lang w:eastAsia="ar-SA"/>
        </w:rPr>
        <w:t>проведения  контрольных</w:t>
      </w:r>
      <w:proofErr w:type="gramEnd"/>
      <w:r w:rsidRPr="00A10536">
        <w:rPr>
          <w:sz w:val="24"/>
          <w:szCs w:val="24"/>
          <w:lang w:eastAsia="ar-SA"/>
        </w:rPr>
        <w:t xml:space="preserve"> мероприятий, проводимых при взаимодействии с контролируемым лицом  и без взаимодействия с контролируемым лицом.</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При осуществлении муниципального земельного контроля, проводимого при взаимод</w:t>
      </w:r>
      <w:r>
        <w:rPr>
          <w:sz w:val="24"/>
          <w:szCs w:val="24"/>
          <w:lang w:eastAsia="ar-SA"/>
        </w:rPr>
        <w:t xml:space="preserve">ействии с </w:t>
      </w:r>
      <w:proofErr w:type="gramStart"/>
      <w:r>
        <w:rPr>
          <w:sz w:val="24"/>
          <w:szCs w:val="24"/>
          <w:lang w:eastAsia="ar-SA"/>
        </w:rPr>
        <w:t xml:space="preserve">контролируемым </w:t>
      </w:r>
      <w:r w:rsidRPr="00A10536">
        <w:rPr>
          <w:sz w:val="24"/>
          <w:szCs w:val="24"/>
          <w:lang w:eastAsia="ar-SA"/>
        </w:rPr>
        <w:t>лицом</w:t>
      </w:r>
      <w:proofErr w:type="gramEnd"/>
      <w:r w:rsidRPr="00A10536">
        <w:rPr>
          <w:sz w:val="24"/>
          <w:szCs w:val="24"/>
          <w:lang w:eastAsia="ar-SA"/>
        </w:rPr>
        <w:t xml:space="preserve"> проводятся следующие контрольные мероприятия:</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а) инспекционный визит контролируемого лица (его филиалов, представительств, обособленных структурных подразделений) либо объекта контроля);</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 xml:space="preserve">б) документарная проверка;  </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 xml:space="preserve">в) выездная проверка. </w:t>
      </w:r>
    </w:p>
    <w:p w:rsidR="00825020" w:rsidRPr="00A10536" w:rsidRDefault="00825020" w:rsidP="00825020">
      <w:pPr>
        <w:tabs>
          <w:tab w:val="left" w:pos="720"/>
        </w:tabs>
        <w:suppressAutoHyphens/>
        <w:autoSpaceDE w:val="0"/>
        <w:autoSpaceDN w:val="0"/>
        <w:adjustRightInd w:val="0"/>
        <w:ind w:firstLine="720"/>
        <w:jc w:val="both"/>
        <w:rPr>
          <w:sz w:val="24"/>
          <w:szCs w:val="24"/>
          <w:lang w:eastAsia="ar-SA"/>
        </w:rPr>
      </w:pPr>
      <w:r w:rsidRPr="00A10536">
        <w:rPr>
          <w:sz w:val="24"/>
          <w:szCs w:val="24"/>
          <w:lang w:eastAsia="ar-SA"/>
        </w:rPr>
        <w:t>При осуществлении муниципального земельного контроля, проводимого без взаимодействия с контролируемым лицом, могут проводиться:</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1) наблюдение за соблюдением обязательных требований;</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2) выездное обследование.</w:t>
      </w:r>
    </w:p>
    <w:p w:rsidR="00825020" w:rsidRPr="00A10536" w:rsidRDefault="00825020" w:rsidP="00825020">
      <w:pPr>
        <w:suppressAutoHyphens/>
        <w:autoSpaceDE w:val="0"/>
        <w:autoSpaceDN w:val="0"/>
        <w:adjustRightInd w:val="0"/>
        <w:ind w:firstLine="709"/>
        <w:jc w:val="both"/>
        <w:rPr>
          <w:sz w:val="24"/>
          <w:szCs w:val="24"/>
          <w:lang w:eastAsia="ar-SA"/>
        </w:rPr>
      </w:pPr>
      <w:r w:rsidRPr="00A10536">
        <w:rPr>
          <w:sz w:val="24"/>
          <w:szCs w:val="24"/>
          <w:lang w:eastAsia="ar-SA"/>
        </w:rPr>
        <w:t xml:space="preserve">Контрольные мероприятия, за исключением контрольных мероприятий без взаимодействия, могут проводиться на внеплановой основе. </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Плановые контрольные мероприятия при осуществлении муниципального земельного контроля</w:t>
      </w:r>
      <w:r w:rsidRPr="00A10536">
        <w:rPr>
          <w:i/>
          <w:sz w:val="24"/>
          <w:szCs w:val="24"/>
          <w:lang w:eastAsia="ar-SA"/>
        </w:rPr>
        <w:t xml:space="preserve"> </w:t>
      </w:r>
      <w:r w:rsidRPr="00A10536">
        <w:rPr>
          <w:sz w:val="24"/>
          <w:szCs w:val="24"/>
          <w:lang w:eastAsia="ar-SA"/>
        </w:rPr>
        <w:t>не проводятся.</w:t>
      </w:r>
    </w:p>
    <w:p w:rsidR="00825020" w:rsidRPr="00A10536" w:rsidRDefault="00825020" w:rsidP="00825020">
      <w:pPr>
        <w:suppressAutoHyphens/>
        <w:ind w:firstLine="709"/>
        <w:contextualSpacing/>
        <w:jc w:val="both"/>
        <w:rPr>
          <w:sz w:val="24"/>
          <w:szCs w:val="24"/>
          <w:lang w:eastAsia="ar-SA"/>
        </w:rPr>
      </w:pPr>
      <w:r w:rsidRPr="00A10536">
        <w:rPr>
          <w:sz w:val="24"/>
          <w:szCs w:val="24"/>
          <w:lang w:eastAsia="ar-SA"/>
        </w:rPr>
        <w:t xml:space="preserve">Внеплановые контрольные мероприятия проводятся при наличии оснований, предусмотренных </w:t>
      </w:r>
      <w:hyperlink r:id="rId6" w:history="1">
        <w:r w:rsidRPr="00A10536">
          <w:rPr>
            <w:sz w:val="24"/>
            <w:szCs w:val="24"/>
            <w:lang w:eastAsia="ar-SA"/>
          </w:rPr>
          <w:t>пунктами 1</w:t>
        </w:r>
      </w:hyperlink>
      <w:r w:rsidRPr="00A10536">
        <w:rPr>
          <w:sz w:val="24"/>
          <w:szCs w:val="24"/>
          <w:lang w:eastAsia="ar-SA"/>
        </w:rPr>
        <w:t xml:space="preserve">, </w:t>
      </w:r>
      <w:hyperlink r:id="rId7" w:history="1">
        <w:r w:rsidRPr="00A10536">
          <w:rPr>
            <w:sz w:val="24"/>
            <w:szCs w:val="24"/>
            <w:lang w:eastAsia="ar-SA"/>
          </w:rPr>
          <w:t>3</w:t>
        </w:r>
      </w:hyperlink>
      <w:r w:rsidRPr="00A10536">
        <w:rPr>
          <w:sz w:val="24"/>
          <w:szCs w:val="24"/>
          <w:lang w:eastAsia="ar-SA"/>
        </w:rPr>
        <w:t xml:space="preserve">, </w:t>
      </w:r>
      <w:hyperlink r:id="rId8" w:history="1">
        <w:r w:rsidRPr="00A10536">
          <w:rPr>
            <w:sz w:val="24"/>
            <w:szCs w:val="24"/>
            <w:lang w:eastAsia="ar-SA"/>
          </w:rPr>
          <w:t>4</w:t>
        </w:r>
      </w:hyperlink>
      <w:r w:rsidRPr="00A10536">
        <w:rPr>
          <w:sz w:val="24"/>
          <w:szCs w:val="24"/>
          <w:lang w:eastAsia="ar-SA"/>
        </w:rPr>
        <w:t xml:space="preserve">, </w:t>
      </w:r>
      <w:hyperlink r:id="rId9" w:history="1">
        <w:r w:rsidRPr="00A10536">
          <w:rPr>
            <w:sz w:val="24"/>
            <w:szCs w:val="24"/>
            <w:lang w:eastAsia="ar-SA"/>
          </w:rPr>
          <w:t>5 части 1 статьи 57</w:t>
        </w:r>
      </w:hyperlink>
      <w:r w:rsidRPr="00A10536">
        <w:rPr>
          <w:sz w:val="24"/>
          <w:szCs w:val="24"/>
          <w:lang w:eastAsia="ar-SA"/>
        </w:rPr>
        <w:t xml:space="preserve"> Федерального закона, а именно: </w:t>
      </w:r>
    </w:p>
    <w:p w:rsidR="00825020" w:rsidRPr="00A10536" w:rsidRDefault="00825020" w:rsidP="00825020">
      <w:pPr>
        <w:suppressAutoHyphens/>
        <w:autoSpaceDE w:val="0"/>
        <w:autoSpaceDN w:val="0"/>
        <w:adjustRightInd w:val="0"/>
        <w:ind w:firstLine="720"/>
        <w:contextualSpacing/>
        <w:jc w:val="both"/>
        <w:rPr>
          <w:sz w:val="24"/>
          <w:szCs w:val="24"/>
          <w:lang w:eastAsia="ar-SA"/>
        </w:rPr>
      </w:pPr>
      <w:r w:rsidRPr="00A10536">
        <w:rPr>
          <w:sz w:val="24"/>
          <w:szCs w:val="24"/>
          <w:lang w:eastAsia="ar-SA"/>
        </w:rPr>
        <w:t>а)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25020" w:rsidRPr="00A10536" w:rsidRDefault="00825020" w:rsidP="00825020">
      <w:pPr>
        <w:suppressAutoHyphens/>
        <w:autoSpaceDE w:val="0"/>
        <w:autoSpaceDN w:val="0"/>
        <w:adjustRightInd w:val="0"/>
        <w:spacing w:before="240"/>
        <w:ind w:firstLine="720"/>
        <w:contextualSpacing/>
        <w:jc w:val="both"/>
        <w:rPr>
          <w:sz w:val="24"/>
          <w:szCs w:val="24"/>
          <w:lang w:eastAsia="ar-SA"/>
        </w:rPr>
      </w:pPr>
      <w:r w:rsidRPr="00A10536">
        <w:rPr>
          <w:sz w:val="24"/>
          <w:szCs w:val="24"/>
          <w:lang w:eastAsia="ar-SA"/>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25020" w:rsidRPr="00A10536" w:rsidRDefault="00825020" w:rsidP="00825020">
      <w:pPr>
        <w:suppressAutoHyphens/>
        <w:autoSpaceDE w:val="0"/>
        <w:autoSpaceDN w:val="0"/>
        <w:adjustRightInd w:val="0"/>
        <w:spacing w:before="240"/>
        <w:ind w:firstLine="720"/>
        <w:contextualSpacing/>
        <w:jc w:val="both"/>
        <w:rPr>
          <w:sz w:val="24"/>
          <w:szCs w:val="24"/>
          <w:lang w:eastAsia="ar-SA"/>
        </w:rPr>
      </w:pPr>
      <w:r w:rsidRPr="00A10536">
        <w:rPr>
          <w:sz w:val="24"/>
          <w:szCs w:val="24"/>
          <w:lang w:eastAsia="ar-SA"/>
        </w:rPr>
        <w:t xml:space="preserve">в) требование прокурора о проведении </w:t>
      </w:r>
      <w:proofErr w:type="gramStart"/>
      <w:r w:rsidRPr="00A10536">
        <w:rPr>
          <w:sz w:val="24"/>
          <w:szCs w:val="24"/>
          <w:lang w:eastAsia="ar-SA"/>
        </w:rPr>
        <w:t>контрольного  мероприятия</w:t>
      </w:r>
      <w:proofErr w:type="gramEnd"/>
      <w:r w:rsidRPr="00A10536">
        <w:rPr>
          <w:sz w:val="24"/>
          <w:szCs w:val="24"/>
          <w:lang w:eastAsia="ar-SA"/>
        </w:rPr>
        <w:t xml:space="preserve">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25020" w:rsidRPr="00A10536" w:rsidRDefault="00825020" w:rsidP="00825020">
      <w:pPr>
        <w:suppressAutoHyphens/>
        <w:autoSpaceDE w:val="0"/>
        <w:autoSpaceDN w:val="0"/>
        <w:adjustRightInd w:val="0"/>
        <w:ind w:firstLine="720"/>
        <w:jc w:val="both"/>
        <w:rPr>
          <w:sz w:val="24"/>
          <w:szCs w:val="24"/>
          <w:lang w:eastAsia="ar-SA"/>
        </w:rPr>
      </w:pPr>
      <w:r w:rsidRPr="00A10536">
        <w:rPr>
          <w:sz w:val="24"/>
          <w:szCs w:val="24"/>
          <w:lang w:eastAsia="ar-SA"/>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предписания об устранении выявленного нарушения обязательных требований.</w:t>
      </w:r>
    </w:p>
    <w:p w:rsidR="00825020" w:rsidRDefault="00825020" w:rsidP="00825020">
      <w:pPr>
        <w:ind w:firstLine="720"/>
        <w:jc w:val="both"/>
        <w:rPr>
          <w:sz w:val="24"/>
          <w:szCs w:val="24"/>
        </w:rPr>
      </w:pPr>
    </w:p>
    <w:p w:rsidR="00825020" w:rsidRPr="009F4177" w:rsidRDefault="00825020" w:rsidP="00825020">
      <w:pPr>
        <w:ind w:firstLine="720"/>
        <w:jc w:val="both"/>
        <w:rPr>
          <w:sz w:val="24"/>
          <w:szCs w:val="24"/>
        </w:rPr>
      </w:pPr>
      <w:r w:rsidRPr="009F4177">
        <w:rPr>
          <w:sz w:val="24"/>
          <w:szCs w:val="24"/>
        </w:rPr>
        <w:lastRenderedPageBreak/>
        <w:t xml:space="preserve">В соответствии с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 мораторием плановые и внеплановые контрольные (надзорные) мероприятия и проверки в сфере муниципального </w:t>
      </w:r>
      <w:r>
        <w:rPr>
          <w:sz w:val="24"/>
          <w:szCs w:val="24"/>
        </w:rPr>
        <w:t>земельного</w:t>
      </w:r>
      <w:r w:rsidRPr="009F4177">
        <w:rPr>
          <w:sz w:val="24"/>
          <w:szCs w:val="24"/>
        </w:rPr>
        <w:t xml:space="preserve"> контроля в 2022 году не проводились.</w:t>
      </w:r>
    </w:p>
    <w:p w:rsidR="000C6848" w:rsidRDefault="000C6848">
      <w:bookmarkStart w:id="1" w:name="_GoBack"/>
      <w:bookmarkEnd w:id="1"/>
    </w:p>
    <w:sectPr w:rsidR="000C6848" w:rsidSect="009509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E69FF"/>
    <w:multiLevelType w:val="hybridMultilevel"/>
    <w:tmpl w:val="6EB82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A7"/>
    <w:rsid w:val="000C6848"/>
    <w:rsid w:val="00825020"/>
    <w:rsid w:val="00F8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82919-30FB-49DB-9937-CD05C579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5AFE76704B4B5FA87C24CDB8E14FED710BCUBy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theme" Target="theme/theme1.xml"/><Relationship Id="rId5" Type="http://schemas.openxmlformats.org/officeDocument/2006/relationships/hyperlink" Target="consultantplus://offline/ref=1D4E32A31A176726FF77A9EFC32AC1AADF1A11E10915B9C2EAEB08B6420BA89D5285C3D8291066ADE36704B4B5FA87C24CDB8E14FED710BCUBy5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2194</Words>
  <Characters>12506</Characters>
  <Application>Microsoft Office Word</Application>
  <DocSecurity>0</DocSecurity>
  <Lines>104</Lines>
  <Paragraphs>29</Paragraphs>
  <ScaleCrop>false</ScaleCrop>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njhzasxRT456</dc:creator>
  <cp:keywords/>
  <dc:description/>
  <cp:lastModifiedBy>njhzasxRT456</cp:lastModifiedBy>
  <cp:revision>2</cp:revision>
  <dcterms:created xsi:type="dcterms:W3CDTF">2023-09-11T09:53:00Z</dcterms:created>
  <dcterms:modified xsi:type="dcterms:W3CDTF">2023-09-11T09:53:00Z</dcterms:modified>
</cp:coreProperties>
</file>