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3804A9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5753"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0751">
        <w:rPr>
          <w:rFonts w:ascii="Times New Roman" w:hAnsi="Times New Roman" w:cs="Times New Roman"/>
          <w:b/>
          <w:sz w:val="24"/>
          <w:szCs w:val="24"/>
        </w:rPr>
        <w:t>30.10.2023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D424DE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080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3804A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3804A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804A9" w:rsidRPr="003804A9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0751">
        <w:rPr>
          <w:rFonts w:ascii="Times New Roman" w:hAnsi="Times New Roman" w:cs="Times New Roman"/>
          <w:b/>
          <w:sz w:val="24"/>
          <w:szCs w:val="24"/>
        </w:rPr>
        <w:t>529-п</w:t>
      </w:r>
      <w:r w:rsidR="000379DB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77AF6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2C77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30B7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828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3804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2828" w:rsidRPr="003804A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1A66" w:rsidRPr="003804A9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E4908" w:rsidRPr="003804A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753" w:rsidRPr="003804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9C5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3804A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C90B76" w:rsidRPr="003804A9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>В соответствии со статьей 179 Бюджетного кодекса Российской Федерации, Решением Совета Вичугского муниципального района  Ивановской области  от 26.07.2012</w:t>
      </w:r>
      <w:r w:rsidR="0024130A">
        <w:rPr>
          <w:b w:val="0"/>
          <w:sz w:val="24"/>
          <w:szCs w:val="24"/>
        </w:rPr>
        <w:t>г.</w:t>
      </w:r>
      <w:r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>№ 12-70 «Об утверждении Положения о бюджетном процессе Вичугского муниципального района», постановлением администрации Вичугского муниципального рай</w:t>
      </w:r>
      <w:r w:rsidR="00495A32" w:rsidRPr="0025250E">
        <w:rPr>
          <w:b w:val="0"/>
          <w:sz w:val="24"/>
          <w:szCs w:val="24"/>
        </w:rPr>
        <w:t xml:space="preserve">она Ивановской области   </w:t>
      </w:r>
      <w:r w:rsidR="00322538" w:rsidRPr="0025250E">
        <w:rPr>
          <w:b w:val="0"/>
          <w:sz w:val="24"/>
          <w:szCs w:val="24"/>
        </w:rPr>
        <w:t xml:space="preserve"> от 05.03.2018</w:t>
      </w:r>
      <w:r w:rsidR="0024130A">
        <w:rPr>
          <w:b w:val="0"/>
          <w:sz w:val="24"/>
          <w:szCs w:val="24"/>
        </w:rPr>
        <w:t>г.</w:t>
      </w:r>
      <w:r>
        <w:rPr>
          <w:b w:val="0"/>
          <w:sz w:val="24"/>
          <w:szCs w:val="24"/>
        </w:rPr>
        <w:t xml:space="preserve"> № </w:t>
      </w:r>
      <w:r w:rsidR="003225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</w:t>
      </w:r>
      <w:r w:rsidR="0085730B" w:rsidRPr="0025250E">
        <w:rPr>
          <w:b w:val="0"/>
          <w:sz w:val="24"/>
          <w:szCs w:val="24"/>
        </w:rPr>
        <w:t>ти»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24130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538" w:rsidRPr="0025250E">
        <w:rPr>
          <w:rFonts w:ascii="Times New Roman" w:hAnsi="Times New Roman" w:cs="Times New Roman"/>
          <w:sz w:val="24"/>
          <w:szCs w:val="24"/>
        </w:rPr>
        <w:t>1.1 Приложение «Муниципальная программа Вичугского муниципального района Иванов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«Развитие автомобильных дорог общего пользования местного  значения  Вичугского муниципального района» к постановлению изложить в новой редакции согласно приложению к </w:t>
      </w:r>
      <w:r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разместить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CE2F9E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CB0497" w:rsidRPr="0025250E">
        <w:rPr>
          <w:b w:val="0"/>
          <w:sz w:val="24"/>
          <w:szCs w:val="24"/>
        </w:rPr>
        <w:t>сети «Интернет».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CB0497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497"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</w:t>
      </w:r>
      <w:r w:rsidR="0003527A" w:rsidRPr="0025250E"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620C8A" w:rsidRPr="0025250E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25250E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620C8A" w:rsidRPr="0025250E" w:rsidRDefault="00620C8A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3804A9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1676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Вичугского </w:t>
      </w:r>
    </w:p>
    <w:p w:rsidR="00D36F7D" w:rsidRPr="00D36F7D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  </w:t>
      </w:r>
      <w:r w:rsidR="00D36F7D" w:rsidRPr="00D36F7D">
        <w:rPr>
          <w:sz w:val="24"/>
          <w:szCs w:val="24"/>
        </w:rPr>
        <w:t xml:space="preserve">                     </w:t>
      </w:r>
      <w:r w:rsidR="00D36F7D">
        <w:rPr>
          <w:sz w:val="24"/>
          <w:szCs w:val="24"/>
        </w:rPr>
        <w:t xml:space="preserve"> </w:t>
      </w:r>
      <w:r w:rsidR="001676EA">
        <w:rPr>
          <w:sz w:val="24"/>
          <w:szCs w:val="24"/>
        </w:rPr>
        <w:t xml:space="preserve">        </w:t>
      </w:r>
      <w:r w:rsidR="00D36F7D">
        <w:rPr>
          <w:sz w:val="24"/>
          <w:szCs w:val="24"/>
        </w:rPr>
        <w:t xml:space="preserve">         </w:t>
      </w:r>
      <w:r w:rsidR="00D36F7D" w:rsidRPr="00D36F7D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Е.В. Глазов</w:t>
      </w:r>
    </w:p>
    <w:p w:rsidR="00730977" w:rsidRPr="0025250E" w:rsidRDefault="00730977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620C8A" w:rsidRPr="0025250E" w:rsidRDefault="00620C8A" w:rsidP="00596769">
      <w:pPr>
        <w:rPr>
          <w:rFonts w:ascii="Times New Roman" w:hAnsi="Times New Roman" w:cs="Times New Roman"/>
          <w:sz w:val="24"/>
          <w:szCs w:val="24"/>
        </w:rPr>
      </w:pPr>
    </w:p>
    <w:p w:rsidR="00300B07" w:rsidRDefault="00300B07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Pr="0025250E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04163" w:rsidRPr="0025250E" w:rsidRDefault="00304163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66F" w:rsidRDefault="004D766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5000" w:rsidRDefault="00025000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C77AF6">
        <w:rPr>
          <w:sz w:val="24"/>
          <w:szCs w:val="24"/>
        </w:rPr>
        <w:t xml:space="preserve"> </w:t>
      </w:r>
      <w:r w:rsidR="003B0751">
        <w:rPr>
          <w:sz w:val="24"/>
          <w:szCs w:val="24"/>
        </w:rPr>
        <w:t>30.10.2023</w:t>
      </w:r>
      <w:r w:rsidR="00C77AF6">
        <w:rPr>
          <w:sz w:val="24"/>
          <w:szCs w:val="24"/>
        </w:rPr>
        <w:t xml:space="preserve">         </w:t>
      </w:r>
      <w:r w:rsidR="00C16A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Pr="00BB497F">
        <w:rPr>
          <w:sz w:val="24"/>
          <w:szCs w:val="24"/>
        </w:rPr>
        <w:t>№</w:t>
      </w:r>
      <w:r w:rsidR="00A566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B0751">
        <w:rPr>
          <w:sz w:val="24"/>
          <w:szCs w:val="24"/>
        </w:rPr>
        <w:t>529-п</w:t>
      </w:r>
      <w:r>
        <w:rPr>
          <w:sz w:val="24"/>
          <w:szCs w:val="24"/>
        </w:rPr>
        <w:t xml:space="preserve">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0C56CE">
        <w:trPr>
          <w:trHeight w:hRule="exact" w:val="752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14867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9B01C0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15 995,73867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79000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7 875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</w:tblGrid>
      <w:tr w:rsidR="000C56CE" w:rsidRPr="000C56CE" w:rsidTr="00551D07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0C56CE" w:rsidRPr="000C56CE" w:rsidTr="00551D07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5976, </w:t>
            </w:r>
            <w:r w:rsidR="000C56CE">
              <w:rPr>
                <w:rFonts w:ascii="Times New Roman" w:hAnsi="Times New Roman" w:cs="Times New Roman"/>
              </w:rPr>
              <w:t>255</w:t>
            </w:r>
            <w:r w:rsidR="000C56CE"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</w:t>
            </w:r>
            <w:r w:rsidR="00C90CF4" w:rsidRPr="00551D07">
              <w:rPr>
                <w:rFonts w:ascii="Times New Roman" w:hAnsi="Times New Roman" w:cs="Times New Roman"/>
              </w:rPr>
              <w:t>161</w:t>
            </w:r>
            <w:r w:rsidRPr="00551D07">
              <w:rPr>
                <w:rFonts w:ascii="Times New Roman" w:hAnsi="Times New Roman" w:cs="Times New Roman"/>
              </w:rPr>
              <w:t>,</w:t>
            </w:r>
            <w:r w:rsidR="00C90CF4" w:rsidRPr="00551D07">
              <w:rPr>
                <w:rFonts w:ascii="Times New Roman" w:hAnsi="Times New Roman" w:cs="Times New Roman"/>
              </w:rPr>
              <w:t>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7F719D"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57501A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0C56CE" w:rsidRPr="000C56CE" w:rsidTr="00551D07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A43" w:rsidRDefault="00D67A43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C90CF4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7F719D"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0C56CE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D86FC4" w:rsidRPr="000C56CE" w:rsidTr="00236555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 w:rsidR="007F719D"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8120,38</w:t>
            </w:r>
          </w:p>
        </w:tc>
      </w:tr>
      <w:tr w:rsidR="00D86FC4" w:rsidRPr="000C56CE" w:rsidTr="00236555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6CE" w:rsidRPr="000C56CE" w:rsidTr="00EB2A3F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 w:rsidR="007276D2"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 w:rsidR="007276D2"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="000C56CE" w:rsidRPr="000C56CE">
              <w:rPr>
                <w:rFonts w:ascii="Times New Roman" w:hAnsi="Times New Roman" w:cs="Times New Roman"/>
              </w:rPr>
              <w:t>16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="000C56CE"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</w:t>
            </w:r>
            <w:r w:rsidR="00C90CF4" w:rsidRPr="00551D07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192D2E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 w:rsidR="007F719D"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11158,10775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0C56CE"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="000C56CE"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="000C56CE"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 w:rsidR="007276D2"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C90CF4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24130A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719D">
              <w:rPr>
                <w:rFonts w:ascii="Times New Roman" w:hAnsi="Times New Roman" w:cs="Times New Roman"/>
              </w:rPr>
              <w:t>683</w:t>
            </w:r>
            <w:r>
              <w:rPr>
                <w:rFonts w:ascii="Times New Roman" w:hAnsi="Times New Roman" w:cs="Times New Roman"/>
              </w:rPr>
              <w:t>,</w:t>
            </w:r>
            <w:r w:rsidR="007F719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5209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3282,74908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="000C56CE"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 w:rsidR="007276D2"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B11E4B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</w:tr>
      <w:tr w:rsidR="000C56CE" w:rsidRPr="000C56CE" w:rsidTr="00551D07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 w:rsidR="005F30FF"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475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24130A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719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3,59703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D86FC4" w:rsidP="00DD4B04">
            <w:pPr>
              <w:jc w:val="center"/>
              <w:rPr>
                <w:rFonts w:ascii="Times New Roman" w:hAnsi="Times New Roman" w:cs="Times New Roman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86FC4" w:rsidRPr="000C56CE" w:rsidTr="00236555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24130A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F719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3,59703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86FC4" w:rsidRPr="000C56CE" w:rsidTr="00236555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 w:rsidR="009E1155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192D2E" w:rsidRDefault="00785866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72F73" w:rsidRPr="00192D2E">
              <w:rPr>
                <w:rFonts w:ascii="Times New Roman" w:hAnsi="Times New Roman" w:cs="Times New Roman"/>
              </w:rPr>
              <w:t>9,18088</w:t>
            </w:r>
          </w:p>
          <w:p w:rsidR="000C56CE" w:rsidRPr="00192D2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3C2B99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C56CE" w:rsidRPr="000C56CE" w:rsidTr="00551D07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9E1155" w:rsidP="009E1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="000C56CE"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D07" w:rsidRPr="00192D2E" w:rsidRDefault="00785866" w:rsidP="00551D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72F73" w:rsidRPr="00192D2E">
              <w:rPr>
                <w:rFonts w:ascii="Times New Roman" w:hAnsi="Times New Roman" w:cs="Times New Roman"/>
              </w:rPr>
              <w:t>9,18088</w:t>
            </w:r>
          </w:p>
          <w:p w:rsidR="000C56CE" w:rsidRPr="00192D2E" w:rsidRDefault="000C56CE" w:rsidP="00766882">
            <w:pPr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,,00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890931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C56CE" w:rsidRPr="000C56CE" w:rsidTr="00EB2A3F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EB2A3F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E2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F30FF" w:rsidRDefault="000C56CE" w:rsidP="00730C84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 w:rsidR="00EB2A3F"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393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495A32" w:rsidP="00625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978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709"/>
        <w:gridCol w:w="708"/>
        <w:gridCol w:w="709"/>
        <w:gridCol w:w="709"/>
        <w:gridCol w:w="709"/>
        <w:gridCol w:w="567"/>
        <w:gridCol w:w="709"/>
        <w:gridCol w:w="709"/>
      </w:tblGrid>
      <w:tr w:rsidR="00B65FCE" w:rsidRPr="00546E65" w:rsidTr="00B8304F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546E65" w:rsidTr="00B8304F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546E65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FCE" w:rsidRPr="00546E65" w:rsidTr="00546E65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A3F" w:rsidRPr="00546E65" w:rsidTr="00B8304F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3C19" w:rsidRDefault="004A3C19" w:rsidP="003C2B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3C2B99">
      <w:pPr>
        <w:jc w:val="right"/>
        <w:rPr>
          <w:rFonts w:ascii="Times New Roman" w:hAnsi="Times New Roman" w:cs="Times New Roman"/>
        </w:rPr>
      </w:pP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>Приложение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11158,10775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3282,74908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3B67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43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134"/>
        <w:gridCol w:w="1084"/>
        <w:gridCol w:w="1101"/>
        <w:gridCol w:w="1134"/>
        <w:gridCol w:w="1097"/>
        <w:gridCol w:w="1230"/>
        <w:gridCol w:w="1044"/>
        <w:gridCol w:w="1066"/>
        <w:gridCol w:w="847"/>
        <w:gridCol w:w="17"/>
      </w:tblGrid>
      <w:tr w:rsidR="006F7602" w:rsidRPr="004A3C19" w:rsidTr="007C19B9">
        <w:trPr>
          <w:gridAfter w:val="1"/>
          <w:wAfter w:w="1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</w:t>
            </w:r>
            <w:r w:rsidR="00A226AC" w:rsidRPr="00A226AC">
              <w:rPr>
                <w:rFonts w:ascii="Times New Roman" w:hAnsi="Times New Roman" w:cs="Times New Roman"/>
                <w:b/>
              </w:rPr>
              <w:t xml:space="preserve"> </w:t>
            </w: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D0571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B11E4B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B11E4B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31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21281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785866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</w:t>
            </w:r>
            <w:r w:rsidR="00786DD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6DD5">
              <w:rPr>
                <w:rFonts w:ascii="Times New Roman" w:hAnsi="Times New Roman" w:cs="Times New Roman"/>
                <w:sz w:val="18"/>
                <w:szCs w:val="18"/>
              </w:rPr>
              <w:t>5209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3282,74908 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4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192D2E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7875,35867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8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 w:rsidR="00BD75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 w:rsidR="001D1057"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,102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559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858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353303" w:rsidP="00BC3A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3A6A" w:rsidRPr="00BC3A6A">
              <w:rPr>
                <w:rFonts w:ascii="Times New Roman" w:hAnsi="Times New Roman" w:cs="Times New Roman"/>
                <w:sz w:val="16"/>
                <w:szCs w:val="16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B11E4B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39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28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B67832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55681"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="00955681"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EB2A3F" w:rsidRPr="004A3C19" w:rsidTr="007C19B9">
        <w:trPr>
          <w:gridAfter w:val="1"/>
          <w:wAfter w:w="17" w:type="dxa"/>
          <w:trHeight w:hRule="exact" w:val="2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B2A3F" w:rsidRPr="004A3C19" w:rsidRDefault="00EB2A3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5F6FA6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4A3C19" w:rsidTr="007C19B9">
        <w:trPr>
          <w:gridAfter w:val="1"/>
          <w:wAfter w:w="17" w:type="dxa"/>
          <w:trHeight w:hRule="exact" w:val="183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3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 w:rsidR="00A272F5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="00316113"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 w:rsidR="005F6FA6">
              <w:rPr>
                <w:rFonts w:ascii="Times New Roman" w:hAnsi="Times New Roman" w:cs="Times New Roman"/>
              </w:rPr>
              <w:t>00</w:t>
            </w:r>
          </w:p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5F6FA6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trHeight w:hRule="exact" w:val="287"/>
          <w:jc w:val="center"/>
        </w:trPr>
        <w:tc>
          <w:tcPr>
            <w:tcW w:w="104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5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1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4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9F07E5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9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 w:rsidR="005F6FA6"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5F6FA6"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 w:rsidR="005F6FA6"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 w:rsidR="005F6FA6"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 w:rsidR="005F6FA6"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 w:rsidR="009F07E5"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 w:rsidR="009F07E5"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9F07E5"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9F07E5"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3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 w:rsidR="009F07E5"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26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 w:rsidR="003B6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622FEE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</w:t>
            </w:r>
            <w:r w:rsidR="009C66F6" w:rsidRPr="00721D1A">
              <w:rPr>
                <w:rFonts w:ascii="Times New Roman" w:hAnsi="Times New Roman" w:cs="Times New Roman"/>
              </w:rPr>
              <w:t>2</w:t>
            </w:r>
            <w:r w:rsidRPr="00721D1A">
              <w:rPr>
                <w:rFonts w:ascii="Times New Roman" w:hAnsi="Times New Roman" w:cs="Times New Roman"/>
              </w:rPr>
              <w:t>,0</w:t>
            </w:r>
            <w:r w:rsidR="009C66F6"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5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9C66F6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50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7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8E010A" w:rsidRDefault="009F07E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8E010A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0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Pr="00280108">
              <w:rPr>
                <w:rFonts w:ascii="Times New Roman" w:hAnsi="Times New Roman" w:cs="Times New Roman"/>
              </w:rPr>
              <w:t>,</w:t>
            </w:r>
            <w:r w:rsidR="0084240F" w:rsidRPr="00280108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 w:rsidR="00785866"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84240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 w:rsidR="00785866"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67368C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</w:t>
            </w:r>
            <w:r w:rsidR="00622FEE" w:rsidRPr="005510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622FEE" w:rsidRDefault="00622FEE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</w:t>
            </w:r>
            <w:r w:rsidR="00622FEE" w:rsidRPr="008424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</w:t>
            </w:r>
            <w:r w:rsidR="00755C71" w:rsidRPr="00551099">
              <w:rPr>
                <w:rFonts w:ascii="Times New Roman" w:hAnsi="Times New Roman" w:cs="Times New Roman"/>
              </w:rPr>
              <w:t>,</w:t>
            </w:r>
            <w:r w:rsidR="00622FEE" w:rsidRPr="005510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="00622FEE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E624DD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D36F7D" w:rsidRPr="00EF29AD">
              <w:rPr>
                <w:rFonts w:ascii="Times New Roman" w:hAnsi="Times New Roman" w:cs="Times New Roman"/>
              </w:rPr>
              <w:t>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</w:t>
            </w:r>
            <w:r w:rsidR="00755C71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E624DD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D36F7D" w:rsidRPr="00EF29AD">
              <w:rPr>
                <w:rFonts w:ascii="Times New Roman" w:hAnsi="Times New Roman" w:cs="Times New Roman"/>
              </w:rPr>
              <w:t>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00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280108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C71" w:rsidRPr="004A3C19" w:rsidTr="007C19B9">
        <w:trPr>
          <w:gridAfter w:val="1"/>
          <w:wAfter w:w="17" w:type="dxa"/>
          <w:trHeight w:hRule="exact" w:val="4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A272F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</w:t>
            </w:r>
            <w:r w:rsidR="008E010A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755C71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="00A272F5"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8E010A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4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10A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="008E010A"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 w:rsidR="00393267"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786D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586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  <w:r w:rsidR="007858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785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FB090F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B11E4B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8E010A" w:rsidRPr="004A3C19" w:rsidTr="00FB090F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="008E010A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="008E010A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786D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85866">
              <w:rPr>
                <w:rFonts w:ascii="Times New Roman" w:hAnsi="Times New Roman" w:cs="Times New Roman"/>
              </w:rPr>
              <w:t>340</w:t>
            </w:r>
            <w:r>
              <w:rPr>
                <w:rFonts w:ascii="Times New Roman" w:hAnsi="Times New Roman" w:cs="Times New Roman"/>
              </w:rPr>
              <w:t>,</w:t>
            </w:r>
            <w:r w:rsidR="007858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FB090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B11E4B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8E010A" w:rsidRPr="004A3C19" w:rsidTr="00FB090F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EC6E1A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10A" w:rsidRPr="004A3C19" w:rsidTr="007C19B9">
        <w:trPr>
          <w:gridAfter w:val="1"/>
          <w:wAfter w:w="17" w:type="dxa"/>
          <w:trHeight w:hRule="exact" w:val="2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E624DD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="00076D8E"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6F7602"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3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="00393267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551099" w:rsidRDefault="00E624DD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="00076D8E"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076D8E"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076D8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95C9D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 w:rsidR="00FB090F">
              <w:rPr>
                <w:rFonts w:ascii="Times New Roman" w:hAnsi="Times New Roman" w:cs="Times New Roman"/>
              </w:rPr>
              <w:t>3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="00FB090F">
              <w:rPr>
                <w:rFonts w:ascii="Times New Roman" w:hAnsi="Times New Roman" w:cs="Times New Roman"/>
              </w:rPr>
              <w:t>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FB090F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B11E4B">
              <w:rPr>
                <w:rFonts w:ascii="Times New Roman" w:hAnsi="Times New Roman" w:cs="Times New Roman"/>
              </w:rPr>
              <w:t>4,00</w:t>
            </w:r>
          </w:p>
        </w:tc>
      </w:tr>
      <w:tr w:rsidR="00076D8E" w:rsidRPr="004A3C19" w:rsidTr="00FB090F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FB090F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  <w:r w:rsidR="009F13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 w:rsidR="00B11E4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11E4B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FB090F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24130A" w:rsidRDefault="002413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2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24130A" w:rsidRDefault="00C77AF6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</w:t>
            </w:r>
            <w:r w:rsidR="009F1396" w:rsidRPr="00C77AF6">
              <w:rPr>
                <w:rFonts w:ascii="Times New Roman" w:hAnsi="Times New Roman" w:cs="Times New Roman"/>
              </w:rPr>
              <w:t>,</w:t>
            </w:r>
            <w:r w:rsidRPr="00C77A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5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6F7602" w:rsidRPr="004A3C19" w:rsidRDefault="006F7602" w:rsidP="0089181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3A1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D7577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</w:t>
            </w:r>
            <w:r w:rsidR="000D5319" w:rsidRPr="00B11E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D7577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</w:t>
            </w:r>
            <w:r w:rsidR="000D5319" w:rsidRPr="00B11E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54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D7577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C43A1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E35059" w:rsidRDefault="00E35059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BD7577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</w:t>
            </w:r>
            <w:r w:rsidR="00277B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 w:rsidR="004137B1">
              <w:rPr>
                <w:rFonts w:ascii="Times New Roman" w:hAnsi="Times New Roman" w:cs="Times New Roman"/>
              </w:rPr>
              <w:t>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8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 w:rsidR="004137B1">
              <w:rPr>
                <w:rFonts w:ascii="Times New Roman" w:hAnsi="Times New Roman" w:cs="Times New Roman"/>
              </w:rPr>
              <w:t>.1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2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</w:t>
            </w:r>
            <w:r w:rsidR="003B674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 w:rsidR="004137B1"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 w:rsidR="004137B1"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 w:rsidR="004137B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13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</w:t>
            </w:r>
            <w:r w:rsidR="003311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                   </w:t>
            </w:r>
            <w:r w:rsidR="00331126">
              <w:rPr>
                <w:rFonts w:ascii="Times New Roman" w:hAnsi="Times New Roman" w:cs="Times New Roman"/>
              </w:rPr>
              <w:t xml:space="preserve">в с.Раздолье                   </w:t>
            </w:r>
            <w:r w:rsidRPr="004A3C19">
              <w:rPr>
                <w:rFonts w:ascii="Times New Roman" w:hAnsi="Times New Roman" w:cs="Times New Roman"/>
              </w:rPr>
              <w:t xml:space="preserve"> </w:t>
            </w:r>
            <w:r w:rsidR="00331126"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C3A6A" w:rsidRDefault="00695C9D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12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 w:rsidR="00D121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331126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D121C3" w:rsidRDefault="00071AB4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1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9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8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071AB4" w:rsidTr="007C19B9">
        <w:trPr>
          <w:gridAfter w:val="1"/>
          <w:wAfter w:w="17" w:type="dxa"/>
          <w:trHeight w:hRule="exact" w:val="5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 w:rsidR="00901075"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4A3C19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B4" w:rsidRPr="00306941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D121C3" w:rsidRDefault="00D121C3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D121C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7C19B9" w:rsidRDefault="00D121C3" w:rsidP="00D1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770CC2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1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   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3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Семигорье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81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>
              <w:rPr>
                <w:rFonts w:ascii="Times New Roman" w:hAnsi="Times New Roman" w:cs="Times New Roman"/>
              </w:rPr>
              <w:t>рилково             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7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          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68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8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1226F4">
        <w:trPr>
          <w:trHeight w:hRule="exact" w:val="64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8E1FA4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8E1FA4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1226F4">
        <w:trPr>
          <w:trHeight w:hRule="exact" w:val="11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36B93">
        <w:trPr>
          <w:trHeight w:hRule="exact" w:val="228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08793A" w:rsidRPr="0025250E" w:rsidRDefault="0008793A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6652BA">
        <w:trPr>
          <w:trHeight w:hRule="exact" w:val="75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59703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-  11494,9077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36B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86D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6DD5">
              <w:rPr>
                <w:rFonts w:ascii="Times New Roman" w:hAnsi="Times New Roman" w:cs="Times New Roman"/>
                <w:sz w:val="24"/>
                <w:szCs w:val="24"/>
              </w:rPr>
              <w:t>59703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F42ABF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25250E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Pr="0025250E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058"/>
        <w:gridCol w:w="1135"/>
        <w:gridCol w:w="1134"/>
        <w:gridCol w:w="992"/>
        <w:gridCol w:w="1276"/>
        <w:gridCol w:w="1134"/>
        <w:gridCol w:w="1134"/>
        <w:gridCol w:w="992"/>
        <w:gridCol w:w="992"/>
      </w:tblGrid>
      <w:tr w:rsidR="007561CC" w:rsidRPr="007561CC" w:rsidTr="007561CC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7561CC" w:rsidRPr="007561CC" w:rsidTr="007561CC">
        <w:trPr>
          <w:trHeight w:hRule="exact" w:val="57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86DD5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536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3,597</w:t>
            </w:r>
            <w:r w:rsidR="00BB7ABD" w:rsidRPr="00F42AB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7561CC">
        <w:trPr>
          <w:trHeight w:hRule="exact" w:val="55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5536B1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3</w:t>
            </w:r>
            <w:r w:rsidR="005536B1">
              <w:rPr>
                <w:rFonts w:ascii="Times New Roman" w:hAnsi="Times New Roman" w:cs="Times New Roman"/>
              </w:rPr>
              <w:t>65</w:t>
            </w:r>
            <w:r w:rsidR="00786DD5">
              <w:rPr>
                <w:rFonts w:ascii="Times New Roman" w:hAnsi="Times New Roman" w:cs="Times New Roman"/>
              </w:rPr>
              <w:t>3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86DD5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7561C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86DD5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536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3</w:t>
            </w:r>
            <w:r w:rsidR="00BB7ABD"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7561CC" w:rsidRPr="007561CC" w:rsidTr="00A226AC">
        <w:trPr>
          <w:trHeight w:hRule="exact" w:val="29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7561CC" w:rsidRPr="007561CC" w:rsidTr="0096321E">
        <w:trPr>
          <w:trHeight w:hRule="exact" w:val="28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5536B1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  <w:r w:rsidR="00786DD5">
              <w:rPr>
                <w:rFonts w:ascii="Times New Roman" w:hAnsi="Times New Roman" w:cs="Times New Roman"/>
              </w:rPr>
              <w:t>3</w:t>
            </w:r>
            <w:r w:rsidR="00BB7ABD" w:rsidRPr="00F42ABF">
              <w:rPr>
                <w:rFonts w:ascii="Times New Roman" w:hAnsi="Times New Roman" w:cs="Times New Roman"/>
              </w:rPr>
              <w:t>,</w:t>
            </w:r>
            <w:r w:rsidR="00786DD5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BC3A6A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96321E">
        <w:trPr>
          <w:trHeight w:hRule="exact" w:val="35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55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9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31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35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6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77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5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88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 w:rsidR="002A3261"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5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667862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</w:t>
            </w:r>
            <w:r w:rsidR="00012927">
              <w:rPr>
                <w:rFonts w:ascii="Times New Roman" w:hAnsi="Times New Roman" w:cs="Times New Roman"/>
              </w:rPr>
              <w:t>8</w:t>
            </w:r>
            <w:r w:rsidRPr="00172F73">
              <w:rPr>
                <w:rFonts w:ascii="Times New Roman" w:hAnsi="Times New Roman" w:cs="Times New Roman"/>
              </w:rPr>
              <w:t>7</w:t>
            </w:r>
            <w:r w:rsidR="00786DD5">
              <w:rPr>
                <w:rFonts w:ascii="Times New Roman" w:hAnsi="Times New Roman" w:cs="Times New Roman"/>
              </w:rPr>
              <w:t>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1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96321E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</w:t>
            </w:r>
            <w:r w:rsidR="00667862" w:rsidRPr="002A3261">
              <w:rPr>
                <w:rFonts w:ascii="Times New Roman" w:hAnsi="Times New Roman" w:cs="Times New Roman"/>
              </w:rPr>
              <w:t>577</w:t>
            </w:r>
            <w:r w:rsidRPr="002A3261">
              <w:rPr>
                <w:rFonts w:ascii="Times New Roman" w:hAnsi="Times New Roman" w:cs="Times New Roman"/>
              </w:rPr>
              <w:t>,</w:t>
            </w:r>
            <w:r w:rsidR="00667862" w:rsidRPr="002A3261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</w:t>
            </w:r>
            <w:r w:rsidR="00012927">
              <w:rPr>
                <w:rFonts w:ascii="Times New Roman" w:hAnsi="Times New Roman" w:cs="Times New Roman"/>
              </w:rPr>
              <w:t>8</w:t>
            </w:r>
            <w:r w:rsidR="00786DD5">
              <w:rPr>
                <w:rFonts w:ascii="Times New Roman" w:hAnsi="Times New Roman" w:cs="Times New Roman"/>
              </w:rPr>
              <w:t>7</w:t>
            </w:r>
            <w:r w:rsidRPr="00172F73">
              <w:rPr>
                <w:rFonts w:ascii="Times New Roman" w:hAnsi="Times New Roman" w:cs="Times New Roman"/>
              </w:rPr>
              <w:t>,</w:t>
            </w:r>
            <w:r w:rsidR="00786DD5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2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</w:t>
            </w:r>
            <w:r w:rsidR="00012927">
              <w:rPr>
                <w:rFonts w:ascii="Times New Roman" w:hAnsi="Times New Roman" w:cs="Times New Roman"/>
              </w:rPr>
              <w:t>8</w:t>
            </w:r>
            <w:r w:rsidRPr="00172F73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9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</w:t>
            </w:r>
            <w:r w:rsidR="00012927">
              <w:rPr>
                <w:rFonts w:ascii="Times New Roman" w:hAnsi="Times New Roman" w:cs="Times New Roman"/>
              </w:rPr>
              <w:t>8</w:t>
            </w:r>
            <w:r w:rsidRPr="00172F73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 w:rsidR="002A3261"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 w:rsidR="007C38E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7C38EC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69077F" w:rsidRDefault="00141481" w:rsidP="00141481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1018</w:t>
            </w:r>
            <w:r w:rsidR="00030740" w:rsidRPr="0069077F">
              <w:rPr>
                <w:rFonts w:ascii="Times New Roman" w:hAnsi="Times New Roman" w:cs="Times New Roman"/>
              </w:rPr>
              <w:t>,</w:t>
            </w:r>
            <w:r w:rsidRPr="0069077F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69077F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79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C77AF6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0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 w:rsidR="005536B1"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30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</w:t>
            </w:r>
            <w:r w:rsidR="007C38EC" w:rsidRPr="002A32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 w:rsidR="005536B1"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5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C38EC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7C38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7C38E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5536B1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38EC"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5536B1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38EC"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1525" w:rsidRPr="007561CC" w:rsidTr="004F1525">
        <w:trPr>
          <w:trHeight w:hRule="exact" w:val="79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4F1525" w:rsidRPr="004A3C19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2A3261" w:rsidRDefault="004F1525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1525" w:rsidRPr="00655BA2" w:rsidTr="00231FFD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 w:rsidR="000E281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F1525" w:rsidRPr="00655BA2" w:rsidTr="00231FFD">
        <w:trPr>
          <w:trHeight w:hRule="exact" w:val="34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 w:rsidR="000E281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F1525" w:rsidRPr="00655BA2" w:rsidTr="00231FFD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19458C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9C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9C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 xml:space="preserve">761,04092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0129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761,04092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3E2223" w:rsidRPr="003B7CC3" w:rsidRDefault="003E2223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1945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850"/>
        <w:gridCol w:w="850"/>
        <w:gridCol w:w="4988"/>
        <w:gridCol w:w="1296"/>
      </w:tblGrid>
      <w:tr w:rsidR="009C05EA" w:rsidRPr="009C05EA" w:rsidTr="009C05EA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9C05EA" w:rsidRPr="00231FFD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012927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479D6" w:rsidRPr="00BB7ABD">
              <w:rPr>
                <w:rFonts w:ascii="Times New Roman" w:hAnsi="Times New Roman" w:cs="Times New Roman"/>
              </w:rPr>
              <w:t>9,18</w:t>
            </w:r>
            <w:r w:rsidR="00172F73" w:rsidRPr="00BB7ABD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F3003C" w:rsidRDefault="00F3003C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4F1525" w:rsidRDefault="004F1525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9C05EA" w:rsidTr="009C05EA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BB7ABD" w:rsidRDefault="00012927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3003C" w:rsidRPr="00BB7ABD">
              <w:rPr>
                <w:rFonts w:ascii="Times New Roman" w:hAnsi="Times New Roman" w:cs="Times New Roman"/>
              </w:rPr>
              <w:t>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466C68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9C05EA" w:rsidTr="00E326D8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BB7ABD" w:rsidRDefault="00012927" w:rsidP="00F30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  <w:r w:rsidR="00F3003C" w:rsidRPr="00BB7ABD">
              <w:rPr>
                <w:rFonts w:ascii="Times New Roman" w:hAnsi="Times New Roman" w:cs="Times New Roman"/>
              </w:rPr>
              <w:t>,18088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466C68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0,0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231FF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BB7AB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 w:rsidR="00E32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66F6" w:rsidP="009C05EA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012927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F3003C" w:rsidP="009C05EA">
            <w:pPr>
              <w:jc w:val="center"/>
              <w:rPr>
                <w:rFonts w:ascii="Times New Roman" w:hAnsi="Times New Roman" w:cs="Times New Roman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E326D8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231FFD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C05EA"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 w:rsidR="00231FFD"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6D8" w:rsidRPr="009C05EA" w:rsidTr="00E326D8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F5B89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9C05EA" w:rsidTr="00231FFD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231FFD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 w:rsidR="00EF5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 w:rsidR="00EF5B89"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7B" w:rsidRPr="009C05EA" w:rsidTr="00B8057B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012927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012927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B8057B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EF5B89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</w:t>
            </w:r>
            <w:r w:rsidR="00EF5B89" w:rsidRPr="00231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9C05EA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F3003C" w:rsidRDefault="00F3003C" w:rsidP="004212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EC10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EC10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F060D4" w:rsidRPr="003B7CC3" w:rsidRDefault="00F060D4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Pr="003B7CC3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3025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4847"/>
        <w:gridCol w:w="1296"/>
      </w:tblGrid>
      <w:tr w:rsidR="00DC471E" w:rsidRPr="00E326D8" w:rsidTr="000D7D89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 w:rsidR="000D7D89"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C471E" w:rsidRPr="00E326D8" w:rsidRDefault="00DC471E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 w:rsidR="000D7D89"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 w:rsidR="000D7D89"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 w:rsidR="000D7D8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AC0E54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</w:tblGrid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  <w:r w:rsidRPr="00E20F06">
              <w:rPr>
                <w:rFonts w:ascii="Times New Roman" w:hAnsi="Times New Roman" w:cs="Times New Roman"/>
              </w:rPr>
              <w:t xml:space="preserve"> изм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A77AA2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Приложение </w:t>
      </w:r>
      <w:r w:rsidR="00344202" w:rsidRPr="002E6C9E">
        <w:rPr>
          <w:rFonts w:ascii="Times New Roman" w:hAnsi="Times New Roman" w:cs="Times New Roman"/>
        </w:rPr>
        <w:t>6</w:t>
      </w:r>
      <w:r w:rsidRPr="002E6C9E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t>«</w:t>
      </w:r>
      <w:r w:rsidRPr="002E6C9E">
        <w:rPr>
          <w:rFonts w:ascii="Times New Roman" w:hAnsi="Times New Roman" w:cs="Times New Roman"/>
        </w:rPr>
        <w:t>Развитие автомобильных дор</w:t>
      </w:r>
      <w:r w:rsidR="002E6C9E">
        <w:rPr>
          <w:rFonts w:ascii="Times New Roman" w:hAnsi="Times New Roman" w:cs="Times New Roman"/>
        </w:rPr>
        <w:t xml:space="preserve">ог общего пользования местного </w:t>
      </w:r>
      <w:r w:rsidRPr="002E6C9E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Вич</w:t>
      </w:r>
      <w:r w:rsidR="002E6C9E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43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52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0"/>
        <w:gridCol w:w="850"/>
      </w:tblGrid>
      <w:tr w:rsidR="00460226" w:rsidRPr="002E6C9E" w:rsidTr="00225401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 w:rsidR="00704BA6"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 w:rsidR="00704BA6"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460226" w:rsidRPr="002E6C9E" w:rsidTr="00225401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460226" w:rsidRPr="002E6C9E" w:rsidTr="00225401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460226" w:rsidRPr="002E6C9E" w:rsidTr="00225401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0226"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 w:rsidR="00460226">
              <w:rPr>
                <w:rFonts w:ascii="Times New Roman" w:hAnsi="Times New Roman" w:cs="Times New Roman"/>
              </w:rPr>
              <w:t xml:space="preserve">го значения </w:t>
            </w:r>
            <w:r w:rsidR="00460226" w:rsidRPr="002E6C9E">
              <w:rPr>
                <w:rFonts w:ascii="Times New Roman" w:hAnsi="Times New Roman" w:cs="Times New Roman"/>
              </w:rPr>
              <w:t>Ста</w:t>
            </w:r>
            <w:r w:rsidR="00704BA6">
              <w:rPr>
                <w:rFonts w:ascii="Times New Roman" w:hAnsi="Times New Roman" w:cs="Times New Roman"/>
              </w:rPr>
              <w:t>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</w:tr>
      <w:tr w:rsidR="00460226" w:rsidRPr="002E6C9E" w:rsidTr="00225401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</w:tr>
      <w:tr w:rsidR="00460226" w:rsidRPr="002E6C9E" w:rsidTr="00225401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B66698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="00460226" w:rsidRPr="00D83E63">
              <w:rPr>
                <w:rFonts w:ascii="Times New Roman" w:hAnsi="Times New Roman" w:cs="Times New Roman"/>
                <w:b/>
              </w:rPr>
              <w:t>се</w:t>
            </w:r>
            <w:r w:rsidR="00460226"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="00460226" w:rsidRPr="00D83E63">
              <w:rPr>
                <w:rFonts w:ascii="Times New Roman" w:hAnsi="Times New Roman" w:cs="Times New Roman"/>
                <w:b/>
              </w:rPr>
              <w:t>обще</w:t>
            </w:r>
            <w:r w:rsidR="00460226"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="00460226" w:rsidRPr="00D83E63">
              <w:rPr>
                <w:rFonts w:ascii="Times New Roman" w:hAnsi="Times New Roman" w:cs="Times New Roman"/>
                <w:b/>
              </w:rPr>
              <w:t>мест</w:t>
            </w:r>
            <w:r w:rsidR="00460226"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="00460226" w:rsidRPr="00D83E63">
              <w:rPr>
                <w:rFonts w:ascii="Times New Roman" w:hAnsi="Times New Roman" w:cs="Times New Roman"/>
                <w:b/>
              </w:rPr>
              <w:t>террито</w:t>
            </w:r>
            <w:r w:rsidR="00460226"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="00460226"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="00460226"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 w:rsidR="002C46D8">
              <w:rPr>
                <w:rFonts w:ascii="Times New Roman" w:hAnsi="Times New Roman" w:cs="Times New Roman"/>
                <w:b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</w:rPr>
              <w:t xml:space="preserve">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="00460226"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460226"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2C46D8">
              <w:rPr>
                <w:rFonts w:ascii="Times New Roman" w:hAnsi="Times New Roman" w:cs="Times New Roman"/>
              </w:rPr>
              <w:t>Новописцовского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 w:rsidR="002C46D8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 w:rsidR="00704BA6"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 w:rsidR="00704BA6"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 w:rsidR="00704BA6"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 w:rsidR="00704BA6"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 w:rsidR="00704BA6"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 w:rsidR="00B66698"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 w:rsidR="00225401"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 w:rsidR="00704BA6"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37574A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</w:t>
            </w:r>
            <w:r w:rsidR="004834F0">
              <w:rPr>
                <w:rFonts w:ascii="Times New Roman" w:hAnsi="Times New Roman" w:cs="Times New Roman"/>
                <w:b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</w:tr>
      <w:tr w:rsidR="00460226" w:rsidRPr="002E6C9E" w:rsidTr="00225401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</w:t>
            </w:r>
            <w:r w:rsidR="00225401">
              <w:rPr>
                <w:rFonts w:ascii="Times New Roman" w:hAnsi="Times New Roman" w:cs="Times New Roman"/>
              </w:rPr>
              <w:t xml:space="preserve">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="00460226"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</w:t>
            </w:r>
            <w:r w:rsidR="00FF11D6" w:rsidRPr="0069077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834F0" w:rsidP="0075426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</w:t>
            </w:r>
            <w:r w:rsidR="00754266" w:rsidRPr="0069077F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 w:rsidR="00704BA6">
              <w:rPr>
                <w:rFonts w:ascii="Times New Roman" w:hAnsi="Times New Roman" w:cs="Times New Roman"/>
              </w:rPr>
              <w:t xml:space="preserve"> Старовичугского</w:t>
            </w:r>
            <w:r w:rsidR="00225401">
              <w:rPr>
                <w:rFonts w:ascii="Times New Roman" w:hAnsi="Times New Roman" w:cs="Times New Roman"/>
              </w:rPr>
              <w:t xml:space="preserve">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1,765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 w:rsidR="00704BA6"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</w:t>
            </w:r>
            <w:r w:rsidR="0069077F" w:rsidRPr="006907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</w:tr>
      <w:tr w:rsidR="00460226" w:rsidRPr="002E6C9E" w:rsidTr="00225401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B6669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="00460226"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="00460226"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транспортно-</w:t>
            </w:r>
            <w:r w:rsidR="00225401"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="00460226" w:rsidRPr="00225401">
              <w:rPr>
                <w:rFonts w:ascii="Times New Roman" w:hAnsi="Times New Roman" w:cs="Times New Roman"/>
                <w:b/>
              </w:rPr>
              <w:t>на 31</w:t>
            </w:r>
            <w:r w:rsidR="00225401"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226"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</w:t>
            </w:r>
            <w:r w:rsidR="00304CC2" w:rsidRPr="00F42AB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54266" w:rsidP="00754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5426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</w:t>
            </w:r>
            <w:r w:rsidR="00754266">
              <w:rPr>
                <w:rFonts w:ascii="Times New Roman" w:hAnsi="Times New Roman" w:cs="Times New Roman"/>
              </w:rPr>
              <w:t>9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754266">
              <w:rPr>
                <w:rFonts w:ascii="Times New Roman" w:hAnsi="Times New Roman" w:cs="Times New Roman"/>
              </w:rPr>
              <w:t>2</w:t>
            </w:r>
            <w:r w:rsidRPr="002E6C9E">
              <w:rPr>
                <w:rFonts w:ascii="Times New Roman" w:hAnsi="Times New Roman" w:cs="Times New Roman"/>
              </w:rPr>
              <w:t>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</w:tr>
      <w:tr w:rsidR="00460226" w:rsidRPr="002E6C9E" w:rsidTr="00225401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</w:tr>
      <w:tr w:rsidR="00460226" w:rsidRPr="002E6C9E" w:rsidTr="00225401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 w:rsidR="00225401"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A77AA2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0FD" w:rsidRDefault="00D140FD" w:rsidP="00F9354F">
      <w:r>
        <w:separator/>
      </w:r>
    </w:p>
  </w:endnote>
  <w:endnote w:type="continuationSeparator" w:id="0">
    <w:p w:rsidR="00D140FD" w:rsidRDefault="00D140FD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0FD" w:rsidRDefault="00D140FD" w:rsidP="00F9354F">
      <w:r>
        <w:separator/>
      </w:r>
    </w:p>
  </w:footnote>
  <w:footnote w:type="continuationSeparator" w:id="0">
    <w:p w:rsidR="00D140FD" w:rsidRDefault="00D140FD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4180"/>
    <w:rsid w:val="00004563"/>
    <w:rsid w:val="0000588B"/>
    <w:rsid w:val="00006C7A"/>
    <w:rsid w:val="00006E8D"/>
    <w:rsid w:val="00010923"/>
    <w:rsid w:val="00010DC7"/>
    <w:rsid w:val="00011543"/>
    <w:rsid w:val="0001208E"/>
    <w:rsid w:val="000126F4"/>
    <w:rsid w:val="00012927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5741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C1AC4"/>
    <w:rsid w:val="001C2B16"/>
    <w:rsid w:val="001C34FB"/>
    <w:rsid w:val="001C3AC9"/>
    <w:rsid w:val="001C3C8E"/>
    <w:rsid w:val="001C6BF7"/>
    <w:rsid w:val="001C7B52"/>
    <w:rsid w:val="001D1057"/>
    <w:rsid w:val="001D159D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226B"/>
    <w:rsid w:val="00282591"/>
    <w:rsid w:val="0028372B"/>
    <w:rsid w:val="00283D49"/>
    <w:rsid w:val="002840FF"/>
    <w:rsid w:val="002841F7"/>
    <w:rsid w:val="002842C4"/>
    <w:rsid w:val="00284440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6C5C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79D6"/>
    <w:rsid w:val="00350B99"/>
    <w:rsid w:val="0035251A"/>
    <w:rsid w:val="00353303"/>
    <w:rsid w:val="003534AE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751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525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BDD"/>
    <w:rsid w:val="00551BF3"/>
    <w:rsid w:val="00551D07"/>
    <w:rsid w:val="005525A2"/>
    <w:rsid w:val="005536B1"/>
    <w:rsid w:val="005545F0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1705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6AE4"/>
    <w:rsid w:val="005F30FF"/>
    <w:rsid w:val="005F328A"/>
    <w:rsid w:val="005F402A"/>
    <w:rsid w:val="005F6455"/>
    <w:rsid w:val="005F6FA6"/>
    <w:rsid w:val="005F730C"/>
    <w:rsid w:val="005F76D4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2983"/>
    <w:rsid w:val="00632EAD"/>
    <w:rsid w:val="00633171"/>
    <w:rsid w:val="00633D35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6317"/>
    <w:rsid w:val="007A6B3E"/>
    <w:rsid w:val="007B2C61"/>
    <w:rsid w:val="007B3292"/>
    <w:rsid w:val="007B4999"/>
    <w:rsid w:val="007B6B6C"/>
    <w:rsid w:val="007B6CCF"/>
    <w:rsid w:val="007B7301"/>
    <w:rsid w:val="007B7FA2"/>
    <w:rsid w:val="007C19B9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B66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D1B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1A9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97DA6"/>
    <w:rsid w:val="00AA1CBE"/>
    <w:rsid w:val="00AA3910"/>
    <w:rsid w:val="00AA5ED3"/>
    <w:rsid w:val="00AA6065"/>
    <w:rsid w:val="00AA6499"/>
    <w:rsid w:val="00AA64A2"/>
    <w:rsid w:val="00AA6FF3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386"/>
    <w:rsid w:val="00AF7729"/>
    <w:rsid w:val="00AF7810"/>
    <w:rsid w:val="00B00B9E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BC2"/>
    <w:rsid w:val="00BD2027"/>
    <w:rsid w:val="00BD23E9"/>
    <w:rsid w:val="00BD2826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3FE2"/>
    <w:rsid w:val="00D140FD"/>
    <w:rsid w:val="00D142CA"/>
    <w:rsid w:val="00D14976"/>
    <w:rsid w:val="00D1533F"/>
    <w:rsid w:val="00D16920"/>
    <w:rsid w:val="00D170A2"/>
    <w:rsid w:val="00D17C48"/>
    <w:rsid w:val="00D217FE"/>
    <w:rsid w:val="00D21C7A"/>
    <w:rsid w:val="00D23136"/>
    <w:rsid w:val="00D2376C"/>
    <w:rsid w:val="00D23B4C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3A02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F92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6FE"/>
    <w:rsid w:val="00EF29AD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F9B"/>
    <w:rsid w:val="00FD34AA"/>
    <w:rsid w:val="00FD5FDF"/>
    <w:rsid w:val="00FE0496"/>
    <w:rsid w:val="00FE4DCA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46166C-9321-4394-B58A-2966403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62157-4685-4FD3-A664-D8FC1DAA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9210</Words>
  <Characters>52498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3</cp:revision>
  <cp:lastPrinted>2023-10-27T07:48:00Z</cp:lastPrinted>
  <dcterms:created xsi:type="dcterms:W3CDTF">2023-10-30T11:55:00Z</dcterms:created>
  <dcterms:modified xsi:type="dcterms:W3CDTF">2023-10-30T12:07:00Z</dcterms:modified>
</cp:coreProperties>
</file>